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B8EB5" w14:textId="77777777" w:rsidR="00C517B8" w:rsidRDefault="007A0E8A" w:rsidP="00D32D9D">
      <w:pPr>
        <w:jc w:val="center"/>
        <w:rPr>
          <w:rFonts w:cstheme="minorHAnsi"/>
          <w:b/>
          <w:szCs w:val="24"/>
          <w:u w:val="single"/>
          <w:lang w:val="sl-SI"/>
        </w:rPr>
      </w:pPr>
      <w:r w:rsidRPr="00D32D9D">
        <w:rPr>
          <w:rFonts w:cstheme="minorHAnsi"/>
          <w:b/>
          <w:szCs w:val="24"/>
          <w:u w:val="single"/>
          <w:lang w:val="sl-SI"/>
        </w:rPr>
        <w:t>Tehničn</w:t>
      </w:r>
      <w:r w:rsidR="00490442">
        <w:rPr>
          <w:rFonts w:cstheme="minorHAnsi"/>
          <w:b/>
          <w:szCs w:val="24"/>
          <w:u w:val="single"/>
          <w:lang w:val="sl-SI"/>
        </w:rPr>
        <w:t>e zahteve</w:t>
      </w:r>
      <w:r w:rsidR="00C82B59">
        <w:rPr>
          <w:rFonts w:cstheme="minorHAnsi"/>
          <w:b/>
          <w:szCs w:val="24"/>
          <w:u w:val="single"/>
          <w:lang w:val="sl-SI"/>
        </w:rPr>
        <w:t xml:space="preserve"> (specifikacije)</w:t>
      </w:r>
      <w:r w:rsidRPr="00D32D9D">
        <w:rPr>
          <w:rFonts w:cstheme="minorHAnsi"/>
          <w:b/>
          <w:szCs w:val="24"/>
          <w:u w:val="single"/>
          <w:lang w:val="sl-SI"/>
        </w:rPr>
        <w:t xml:space="preserve"> za </w:t>
      </w:r>
      <w:r w:rsidR="00490442">
        <w:rPr>
          <w:rFonts w:cstheme="minorHAnsi"/>
          <w:b/>
          <w:szCs w:val="24"/>
          <w:u w:val="single"/>
          <w:lang w:val="sl-SI"/>
        </w:rPr>
        <w:t xml:space="preserve">dobavo transformatorjev </w:t>
      </w:r>
      <w:r w:rsidRPr="00D32D9D">
        <w:rPr>
          <w:rFonts w:cstheme="minorHAnsi"/>
          <w:b/>
          <w:szCs w:val="24"/>
          <w:u w:val="single"/>
          <w:lang w:val="sl-SI"/>
        </w:rPr>
        <w:t xml:space="preserve">v transformatorski postaji TP 135 </w:t>
      </w:r>
    </w:p>
    <w:p w14:paraId="39DEAEB0" w14:textId="77777777" w:rsidR="007A0E8A" w:rsidRPr="00D32D9D" w:rsidRDefault="007A0E8A" w:rsidP="00D32D9D">
      <w:pPr>
        <w:jc w:val="center"/>
        <w:rPr>
          <w:rFonts w:cstheme="minorHAnsi"/>
          <w:b/>
          <w:szCs w:val="24"/>
          <w:u w:val="single"/>
          <w:lang w:val="sl-SI"/>
        </w:rPr>
      </w:pPr>
      <w:r w:rsidRPr="00D32D9D">
        <w:rPr>
          <w:rFonts w:cstheme="minorHAnsi"/>
          <w:b/>
          <w:szCs w:val="24"/>
          <w:u w:val="single"/>
          <w:lang w:val="sl-SI"/>
        </w:rPr>
        <w:t>na Centralni čistilni napravi Ljubljana</w:t>
      </w:r>
      <w:r w:rsidR="00E72B3D">
        <w:rPr>
          <w:rFonts w:cstheme="minorHAnsi"/>
          <w:b/>
          <w:szCs w:val="24"/>
          <w:u w:val="single"/>
          <w:lang w:val="sl-SI"/>
        </w:rPr>
        <w:t xml:space="preserve"> (JN – VKS-177/23)</w:t>
      </w:r>
      <w:r w:rsidRPr="00D32D9D">
        <w:rPr>
          <w:rFonts w:cstheme="minorHAnsi"/>
          <w:b/>
          <w:szCs w:val="24"/>
          <w:u w:val="single"/>
          <w:lang w:val="sl-SI"/>
        </w:rPr>
        <w:t>:</w:t>
      </w:r>
    </w:p>
    <w:p w14:paraId="2EE07639" w14:textId="77777777" w:rsidR="00D32D9D" w:rsidRDefault="00D32D9D" w:rsidP="007A0E8A">
      <w:pPr>
        <w:rPr>
          <w:lang w:val="sl-SI"/>
        </w:rPr>
      </w:pPr>
    </w:p>
    <w:p w14:paraId="74242BD7" w14:textId="77777777" w:rsidR="00D920D3" w:rsidRPr="00DE5EFA" w:rsidRDefault="00DE5EFA" w:rsidP="00DE5EFA">
      <w:pPr>
        <w:ind w:left="720"/>
        <w:rPr>
          <w:u w:val="single"/>
          <w:lang w:val="sl-SI"/>
        </w:rPr>
      </w:pPr>
      <w:r w:rsidRPr="00DE5EFA">
        <w:rPr>
          <w:u w:val="single"/>
          <w:lang w:val="sl-SI"/>
        </w:rPr>
        <w:t>Zahtevano:</w:t>
      </w:r>
    </w:p>
    <w:p w14:paraId="2AB2CDB8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Nazivna moč: 1000kVA</w:t>
      </w:r>
    </w:p>
    <w:p w14:paraId="288AD400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Nazivna napetost: 21/0,4kV</w:t>
      </w:r>
    </w:p>
    <w:p w14:paraId="70F3DAC4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Število faz: 3</w:t>
      </w:r>
    </w:p>
    <w:p w14:paraId="561C7814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Nazivna frekvenca: 50 Hz</w:t>
      </w:r>
    </w:p>
    <w:p w14:paraId="1D37803E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Električna vezava: Dyn5</w:t>
      </w:r>
    </w:p>
    <w:p w14:paraId="753F905B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Hlajenje: KNAN</w:t>
      </w:r>
    </w:p>
    <w:p w14:paraId="2291D7FD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Material navitja: Aluminij</w:t>
      </w:r>
    </w:p>
    <w:p w14:paraId="5017D229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Standard: SIST EN 50708-2-1</w:t>
      </w:r>
    </w:p>
    <w:p w14:paraId="3CE65326" w14:textId="77777777" w:rsidR="007A0E8A" w:rsidRDefault="007A0E8A" w:rsidP="00801BCF">
      <w:pPr>
        <w:pBdr>
          <w:left w:val="single" w:sz="4" w:space="4" w:color="auto"/>
        </w:pBdr>
        <w:rPr>
          <w:lang w:val="sl-SI"/>
        </w:rPr>
      </w:pPr>
      <w:r>
        <w:rPr>
          <w:lang w:val="sl-SI"/>
        </w:rPr>
        <w:t>Število kosov: 2</w:t>
      </w:r>
    </w:p>
    <w:p w14:paraId="6B10B3FD" w14:textId="77777777" w:rsidR="007A0E8A" w:rsidRDefault="007A0E8A" w:rsidP="007A0E8A">
      <w:pPr>
        <w:rPr>
          <w:lang w:val="sl-SI"/>
        </w:rPr>
      </w:pPr>
    </w:p>
    <w:p w14:paraId="7AD5F348" w14:textId="77777777" w:rsidR="00D920D3" w:rsidRDefault="00D920D3" w:rsidP="007A0E8A">
      <w:pPr>
        <w:rPr>
          <w:lang w:val="sl-SI"/>
        </w:rPr>
      </w:pPr>
    </w:p>
    <w:p w14:paraId="7CE31374" w14:textId="77777777" w:rsidR="00D920D3" w:rsidRDefault="00D920D3" w:rsidP="007A0E8A">
      <w:pPr>
        <w:rPr>
          <w:lang w:val="sl-SI"/>
        </w:rPr>
      </w:pPr>
    </w:p>
    <w:p w14:paraId="2E6E448D" w14:textId="77777777" w:rsidR="007A0E8A" w:rsidRPr="007A0E8A" w:rsidRDefault="007A0E8A" w:rsidP="007A0E8A">
      <w:pPr>
        <w:rPr>
          <w:rFonts w:cstheme="minorHAnsi"/>
          <w:lang w:val="sl-SI"/>
        </w:rPr>
      </w:pPr>
      <w:r>
        <w:rPr>
          <w:lang w:val="sl-SI"/>
        </w:rPr>
        <w:t>Ostale zahteve:</w:t>
      </w:r>
    </w:p>
    <w:p w14:paraId="57488EFE" w14:textId="77777777" w:rsidR="00D920D3" w:rsidRPr="00D920D3" w:rsidRDefault="00FB7575" w:rsidP="00D920D3">
      <w:pPr>
        <w:pStyle w:val="Odstavekseznama"/>
        <w:numPr>
          <w:ilvl w:val="0"/>
          <w:numId w:val="1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Poročilo o opravljenem tipsk</w:t>
      </w:r>
      <w:r w:rsidR="00490B5F" w:rsidRPr="00815C74">
        <w:rPr>
          <w:rFonts w:cstheme="minorHAnsi"/>
          <w:lang w:val="sl-SI"/>
        </w:rPr>
        <w:t>em preizkusu</w:t>
      </w:r>
      <w:r w:rsidR="000451F6" w:rsidRPr="00815C74">
        <w:rPr>
          <w:rFonts w:cstheme="minorHAnsi"/>
          <w:lang w:val="sl-SI"/>
        </w:rPr>
        <w:t xml:space="preserve"> </w:t>
      </w:r>
      <w:r w:rsidRPr="00815C74">
        <w:rPr>
          <w:rFonts w:cstheme="minorHAnsi"/>
          <w:lang w:val="sl-SI"/>
        </w:rPr>
        <w:t>za tran</w:t>
      </w:r>
      <w:r w:rsidR="008A5E63" w:rsidRPr="00815C74">
        <w:rPr>
          <w:rFonts w:cstheme="minorHAnsi"/>
          <w:lang w:val="sl-SI"/>
        </w:rPr>
        <w:t>sformator moči 1000 kVA</w:t>
      </w:r>
      <w:r w:rsidR="00082769">
        <w:rPr>
          <w:rFonts w:cstheme="minorHAnsi"/>
          <w:lang w:val="sl-SI"/>
        </w:rPr>
        <w:t xml:space="preserve">, ki je predmet tega razpisa, </w:t>
      </w:r>
      <w:r w:rsidR="007A0E8A">
        <w:rPr>
          <w:rFonts w:cstheme="minorHAnsi"/>
          <w:lang w:val="sl-SI"/>
        </w:rPr>
        <w:t xml:space="preserve">in </w:t>
      </w:r>
      <w:r w:rsidR="00082769">
        <w:rPr>
          <w:rFonts w:cstheme="minorHAnsi"/>
          <w:lang w:val="sl-SI"/>
        </w:rPr>
        <w:t>ki je</w:t>
      </w:r>
      <w:r w:rsidR="008A5E63" w:rsidRPr="00815C74">
        <w:rPr>
          <w:rFonts w:cstheme="minorHAnsi"/>
          <w:lang w:val="sl-SI"/>
        </w:rPr>
        <w:t xml:space="preserve"> </w:t>
      </w:r>
      <w:r w:rsidRPr="00815C74">
        <w:rPr>
          <w:rFonts w:cstheme="minorHAnsi"/>
          <w:lang w:val="sl-SI"/>
        </w:rPr>
        <w:t xml:space="preserve">v skladu z navedenimi standardi izdano pri neodvisni inštituciji (npr. </w:t>
      </w:r>
      <w:proofErr w:type="spellStart"/>
      <w:r w:rsidRPr="00815C74">
        <w:rPr>
          <w:rFonts w:cstheme="minorHAnsi"/>
          <w:lang w:val="sl-SI"/>
        </w:rPr>
        <w:t>EiMV</w:t>
      </w:r>
      <w:proofErr w:type="spellEnd"/>
      <w:r w:rsidRPr="00815C74">
        <w:rPr>
          <w:rFonts w:cstheme="minorHAnsi"/>
          <w:lang w:val="sl-SI"/>
        </w:rPr>
        <w:t>) in informativno poročilo o kosovnem preskušanju za razpisan transformator.</w:t>
      </w:r>
    </w:p>
    <w:p w14:paraId="15A281D7" w14:textId="77777777" w:rsidR="00FB7575" w:rsidRPr="00815C74" w:rsidRDefault="00FB7575" w:rsidP="00FB7575">
      <w:pPr>
        <w:pStyle w:val="Odstavekseznama"/>
        <w:rPr>
          <w:rFonts w:cstheme="minorHAnsi"/>
          <w:lang w:val="sl-SI"/>
        </w:rPr>
      </w:pPr>
    </w:p>
    <w:p w14:paraId="165BC73C" w14:textId="77777777" w:rsidR="00D920D3" w:rsidRDefault="00FB7575" w:rsidP="00490B5F">
      <w:pPr>
        <w:pStyle w:val="Odstavekseznama"/>
        <w:numPr>
          <w:ilvl w:val="0"/>
          <w:numId w:val="1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Ponudnik mora predložiti s strani proizvajalca ponujene opreme potrjeno tehnično dokumentacijo, iz katere mora biti razvidno, da ponujeno blago ustreza tehničnim zahtevam naročnika (</w:t>
      </w:r>
      <w:r w:rsidR="002227F0">
        <w:rPr>
          <w:rFonts w:cstheme="minorHAnsi"/>
          <w:lang w:val="sl-SI"/>
        </w:rPr>
        <w:t>merska skica ni na voljo - izmero naredi ponudnik sam ob ogledu objekta, ki je obvezen )</w:t>
      </w:r>
      <w:r w:rsidRPr="00815C74">
        <w:rPr>
          <w:rFonts w:cstheme="minorHAnsi"/>
          <w:lang w:val="sl-SI"/>
        </w:rPr>
        <w:t>. Prav tako mora priložiti dokumentacijo o tehničnih lastnostih ponujenega izolacijskega sredstva</w:t>
      </w:r>
      <w:r w:rsidR="007A0E8A">
        <w:rPr>
          <w:rFonts w:cstheme="minorHAnsi"/>
          <w:lang w:val="sl-SI"/>
        </w:rPr>
        <w:t>,</w:t>
      </w:r>
      <w:r w:rsidRPr="00815C74">
        <w:rPr>
          <w:rFonts w:cstheme="minorHAnsi"/>
          <w:lang w:val="sl-SI"/>
        </w:rPr>
        <w:t xml:space="preserve"> iz katerih bo razvidno, da zadoščajo zahtevam.</w:t>
      </w:r>
    </w:p>
    <w:p w14:paraId="59F71021" w14:textId="77777777" w:rsidR="00D920D3" w:rsidRDefault="00D920D3">
      <w:pPr>
        <w:rPr>
          <w:rFonts w:cstheme="minorHAnsi"/>
          <w:lang w:val="sl-SI"/>
        </w:rPr>
      </w:pPr>
      <w:r>
        <w:rPr>
          <w:rFonts w:cstheme="minorHAnsi"/>
          <w:lang w:val="sl-SI"/>
        </w:rPr>
        <w:br w:type="page"/>
      </w:r>
    </w:p>
    <w:p w14:paraId="763298D4" w14:textId="77777777" w:rsidR="00FB7575" w:rsidRPr="00815C74" w:rsidRDefault="00FB7575" w:rsidP="00D920D3">
      <w:pPr>
        <w:pStyle w:val="Odstavekseznama"/>
        <w:jc w:val="both"/>
        <w:rPr>
          <w:rFonts w:cstheme="minorHAnsi"/>
          <w:lang w:val="sl-SI"/>
        </w:rPr>
      </w:pPr>
    </w:p>
    <w:p w14:paraId="0E1DEADD" w14:textId="77777777" w:rsidR="00FB7575" w:rsidRPr="00815C74" w:rsidRDefault="00FB7575" w:rsidP="00FB7575">
      <w:pPr>
        <w:pStyle w:val="Odstavekseznama"/>
        <w:rPr>
          <w:rFonts w:cstheme="minorHAnsi"/>
          <w:lang w:val="sl-SI"/>
        </w:rPr>
      </w:pPr>
    </w:p>
    <w:p w14:paraId="2CC7DEDA" w14:textId="77777777" w:rsidR="000451F6" w:rsidRDefault="00FB7575" w:rsidP="00815C74">
      <w:pPr>
        <w:pStyle w:val="Odstavekseznama"/>
        <w:numPr>
          <w:ilvl w:val="0"/>
          <w:numId w:val="1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Izolacijska tekočina OPD (okolju prijazen dielektrik) mora biti po osnovnih karakteristikah v električno izolacijskem smislu primerljiva s klasičnim mineralnim transformatorskim oljem, kar ponudnik  dokazuje  s splošnim  opisom ponujene OPD. Ponujen dielektrik mora ustrezati predvsem kriterijem v smislu uporabnosti, vodo ogrožanja in požarne varnosti. Ponudnik mora poleg splošnega  opisa priložiti naslednja dokazila o ustreznosti tekočine izdana s strani Univerze  v Ljubljani ali  inštituta </w:t>
      </w:r>
      <w:proofErr w:type="spellStart"/>
      <w:r w:rsidRPr="00815C74">
        <w:rPr>
          <w:rFonts w:cstheme="minorHAnsi"/>
          <w:lang w:val="sl-SI"/>
        </w:rPr>
        <w:t>EiMV</w:t>
      </w:r>
      <w:proofErr w:type="spellEnd"/>
      <w:r w:rsidRPr="00815C74">
        <w:rPr>
          <w:rFonts w:cstheme="minorHAnsi"/>
          <w:lang w:val="sl-SI"/>
        </w:rPr>
        <w:t xml:space="preserve"> oziroma akreditirane institucije:</w:t>
      </w:r>
    </w:p>
    <w:p w14:paraId="0ABD1E60" w14:textId="77777777" w:rsidR="00815C74" w:rsidRPr="00815C74" w:rsidRDefault="00815C74" w:rsidP="00815C74">
      <w:pPr>
        <w:pStyle w:val="Odstavekseznama"/>
        <w:jc w:val="both"/>
        <w:rPr>
          <w:rFonts w:cstheme="minorHAnsi"/>
          <w:lang w:val="sl-SI"/>
        </w:rPr>
      </w:pPr>
    </w:p>
    <w:p w14:paraId="1442FFCD" w14:textId="77777777" w:rsidR="00FB453E" w:rsidRPr="00D84F30" w:rsidRDefault="00FB7575" w:rsidP="00D84F30">
      <w:pPr>
        <w:pStyle w:val="Odstavekseznama"/>
        <w:numPr>
          <w:ilvl w:val="0"/>
          <w:numId w:val="2"/>
        </w:numPr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strokovno mnenje o primernosti izolacijske tekočine za polnjenje transformatorjev</w:t>
      </w:r>
    </w:p>
    <w:p w14:paraId="695C146A" w14:textId="77777777" w:rsidR="00FB453E" w:rsidRPr="00815C74" w:rsidRDefault="00FB453E" w:rsidP="000451F6">
      <w:pPr>
        <w:pStyle w:val="Odstavekseznama"/>
        <w:ind w:left="1080"/>
        <w:rPr>
          <w:rFonts w:cstheme="minorHAnsi"/>
          <w:lang w:val="sl-SI"/>
        </w:rPr>
      </w:pPr>
    </w:p>
    <w:p w14:paraId="0C882883" w14:textId="77777777" w:rsidR="00D84F30" w:rsidRPr="00D920D3" w:rsidRDefault="00FB7575" w:rsidP="00D84F30">
      <w:pPr>
        <w:pStyle w:val="Odstavekseznama"/>
        <w:numPr>
          <w:ilvl w:val="0"/>
          <w:numId w:val="2"/>
        </w:numPr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strokovno mnenje o stopnji vodo ogrožanja s katerim dokazuje, da izolacijska tekočina ni nevarna za vodo (odgovarja razredu ogrožanja vode 0)</w:t>
      </w:r>
    </w:p>
    <w:p w14:paraId="793C276E" w14:textId="46F11775" w:rsidR="00E537B9" w:rsidRDefault="00FB7575" w:rsidP="00E537B9">
      <w:pPr>
        <w:pStyle w:val="Odstavekseznama"/>
        <w:numPr>
          <w:ilvl w:val="0"/>
          <w:numId w:val="2"/>
        </w:numPr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strokovno mnenje v smislu požarne varnosti, </w:t>
      </w:r>
      <w:r w:rsidR="00E537B9">
        <w:rPr>
          <w:rFonts w:cstheme="minorHAnsi"/>
          <w:lang w:val="sl-SI"/>
        </w:rPr>
        <w:t xml:space="preserve"> ki dokazuje, da ima tekočina </w:t>
      </w:r>
    </w:p>
    <w:p w14:paraId="5E86E2AF" w14:textId="07EB4AB1" w:rsidR="00FB7575" w:rsidRPr="00E537B9" w:rsidRDefault="00FB7575" w:rsidP="00E537B9">
      <w:pPr>
        <w:pStyle w:val="Odstavekseznama"/>
        <w:ind w:left="1080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visoko gorišče </w:t>
      </w:r>
      <w:r w:rsidRPr="00E537B9">
        <w:rPr>
          <w:rFonts w:cstheme="minorHAnsi"/>
          <w:lang w:val="sl-SI"/>
        </w:rPr>
        <w:t>&gt;</w:t>
      </w:r>
      <w:r w:rsidR="00E537B9" w:rsidRPr="00E537B9">
        <w:rPr>
          <w:rFonts w:cstheme="minorHAnsi"/>
          <w:lang w:val="sl-SI"/>
        </w:rPr>
        <w:t xml:space="preserve"> </w:t>
      </w:r>
      <w:r w:rsidRPr="00E537B9">
        <w:rPr>
          <w:rFonts w:cstheme="minorHAnsi"/>
          <w:lang w:val="sl-SI"/>
        </w:rPr>
        <w:t>300º C.</w:t>
      </w:r>
    </w:p>
    <w:p w14:paraId="77B33D25" w14:textId="77777777" w:rsidR="00D84F30" w:rsidRPr="00853F35" w:rsidRDefault="00D84F30" w:rsidP="00D84F30">
      <w:pPr>
        <w:pStyle w:val="Odstavekseznama"/>
        <w:rPr>
          <w:rFonts w:cstheme="minorHAnsi"/>
          <w:lang w:val="sl-SI"/>
        </w:rPr>
      </w:pPr>
    </w:p>
    <w:p w14:paraId="323DB206" w14:textId="77777777" w:rsidR="00FB7575" w:rsidRPr="00815C74" w:rsidRDefault="00FB7575" w:rsidP="00490B5F">
      <w:pPr>
        <w:pStyle w:val="Odstavekseznama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V primeru, da ponudnik ponuja OPD, ki ni MIDEL 7131, mora priložiti še kemijsko analizo ponujenega alternativnega dielektrika in strokovno mnenje za to pristojne</w:t>
      </w:r>
      <w:r w:rsidR="00490B5F" w:rsidRPr="00815C74">
        <w:rPr>
          <w:rFonts w:cstheme="minorHAnsi"/>
          <w:lang w:val="sl-SI"/>
        </w:rPr>
        <w:t xml:space="preserve"> </w:t>
      </w:r>
      <w:r w:rsidRPr="00815C74">
        <w:rPr>
          <w:rFonts w:cstheme="minorHAnsi"/>
          <w:lang w:val="sl-SI"/>
        </w:rPr>
        <w:t xml:space="preserve">institucije (n. Pr. </w:t>
      </w:r>
      <w:proofErr w:type="spellStart"/>
      <w:r w:rsidRPr="00815C74">
        <w:rPr>
          <w:rFonts w:cstheme="minorHAnsi"/>
          <w:lang w:val="sl-SI"/>
        </w:rPr>
        <w:t>EiMV</w:t>
      </w:r>
      <w:proofErr w:type="spellEnd"/>
      <w:r w:rsidRPr="00815C74">
        <w:rPr>
          <w:rFonts w:cstheme="minorHAnsi"/>
          <w:lang w:val="sl-SI"/>
        </w:rPr>
        <w:t xml:space="preserve">-kemijski laboratorij), o možnosti mešanja ponujenega OPD z MIDEL 7131, kjer mora biti nedvoumno zapisano, da se dielektrika lahko med seboj mešata, pri čemer ne prihaja do poslabšanja njunih osnovnih </w:t>
      </w:r>
      <w:proofErr w:type="spellStart"/>
      <w:r w:rsidRPr="00815C74">
        <w:rPr>
          <w:rFonts w:cstheme="minorHAnsi"/>
          <w:lang w:val="sl-SI"/>
        </w:rPr>
        <w:t>elektroizolacijskih</w:t>
      </w:r>
      <w:proofErr w:type="spellEnd"/>
      <w:r w:rsidRPr="00815C74">
        <w:rPr>
          <w:rFonts w:cstheme="minorHAnsi"/>
          <w:lang w:val="sl-SI"/>
        </w:rPr>
        <w:t xml:space="preserve"> in hladilnih karakteristik oz. </w:t>
      </w:r>
      <w:r w:rsidR="002227F0">
        <w:rPr>
          <w:rFonts w:cstheme="minorHAnsi"/>
          <w:lang w:val="sl-SI"/>
        </w:rPr>
        <w:t>l</w:t>
      </w:r>
      <w:r w:rsidRPr="00815C74">
        <w:rPr>
          <w:rFonts w:cstheme="minorHAnsi"/>
          <w:lang w:val="sl-SI"/>
        </w:rPr>
        <w:t>astnosti v smislu vodo ogrožanja in požarne varnosti.</w:t>
      </w:r>
    </w:p>
    <w:p w14:paraId="03E35425" w14:textId="77777777" w:rsidR="00815C74" w:rsidRPr="00815C74" w:rsidRDefault="00815C74" w:rsidP="00490B5F">
      <w:pPr>
        <w:pStyle w:val="Odstavekseznama"/>
        <w:jc w:val="both"/>
        <w:rPr>
          <w:rFonts w:cstheme="minorHAnsi"/>
          <w:lang w:val="sl-SI"/>
        </w:rPr>
      </w:pPr>
    </w:p>
    <w:p w14:paraId="431FB940" w14:textId="77777777" w:rsidR="00815C74" w:rsidRPr="00815C74" w:rsidRDefault="00815C74" w:rsidP="00815C74">
      <w:pPr>
        <w:pStyle w:val="Odstavekseznama"/>
        <w:numPr>
          <w:ilvl w:val="0"/>
          <w:numId w:val="1"/>
        </w:numPr>
        <w:jc w:val="both"/>
        <w:rPr>
          <w:lang w:val="sl-SI"/>
        </w:rPr>
      </w:pPr>
      <w:r w:rsidRPr="00815C74">
        <w:rPr>
          <w:lang w:val="sl-SI"/>
        </w:rPr>
        <w:t>Strokovno mnenj</w:t>
      </w:r>
      <w:r>
        <w:rPr>
          <w:lang w:val="sl-SI"/>
        </w:rPr>
        <w:t>e o ustreznosti transformatorja</w:t>
      </w:r>
      <w:r w:rsidRPr="00815C74">
        <w:rPr>
          <w:lang w:val="sl-SI"/>
        </w:rPr>
        <w:t xml:space="preserve"> izdano s strani neodvisne institucije za tip transformatorja, ki je predmet tega razpisa, da je transformator konstruiran in izdelan v tehnologiji, k omogoča delovanje transformatorja v predpisani izolacijski tekočini OPD in zagotavlja KNAN hlajenje.</w:t>
      </w:r>
    </w:p>
    <w:p w14:paraId="3312B3BA" w14:textId="77777777" w:rsidR="00815C74" w:rsidRPr="00815C74" w:rsidRDefault="00815C74" w:rsidP="00815C74">
      <w:pPr>
        <w:pStyle w:val="Odstavekseznama"/>
        <w:jc w:val="both"/>
        <w:rPr>
          <w:lang w:val="sl-SI"/>
        </w:rPr>
      </w:pPr>
    </w:p>
    <w:p w14:paraId="6F85BA7D" w14:textId="7DCE6C1D" w:rsidR="00815C74" w:rsidRPr="00815C74" w:rsidRDefault="00815C74" w:rsidP="00815C74">
      <w:pPr>
        <w:pStyle w:val="Odstavekseznama"/>
        <w:numPr>
          <w:ilvl w:val="0"/>
          <w:numId w:val="1"/>
        </w:numPr>
        <w:jc w:val="both"/>
        <w:rPr>
          <w:lang w:val="sl-SI"/>
        </w:rPr>
      </w:pPr>
      <w:r w:rsidRPr="00815C74">
        <w:rPr>
          <w:lang w:val="sl-SI"/>
        </w:rPr>
        <w:t>Analizo izolacijske tekočine OPD za tip transformatorja, ki je predmet tega razpisa, izdano s strani neodvisne institucije, da tekočina OPD ustreza v vseh fizikalno-kemijskih in dielektričnih lastnostih specifikaciji proizvajalca in zahtevam standarda IEC 61099:2010 in da je primerna za požarno varne in vodo</w:t>
      </w:r>
      <w:r w:rsidR="00B64C2D">
        <w:rPr>
          <w:lang w:val="sl-SI"/>
        </w:rPr>
        <w:t xml:space="preserve"> </w:t>
      </w:r>
      <w:r w:rsidRPr="00815C74">
        <w:rPr>
          <w:lang w:val="sl-SI"/>
        </w:rPr>
        <w:t>ne</w:t>
      </w:r>
      <w:r w:rsidR="00B64C2D">
        <w:rPr>
          <w:lang w:val="sl-SI"/>
        </w:rPr>
        <w:t xml:space="preserve"> </w:t>
      </w:r>
      <w:r w:rsidRPr="00815C74">
        <w:rPr>
          <w:lang w:val="sl-SI"/>
        </w:rPr>
        <w:t>ogrožajoče transformatorje.</w:t>
      </w:r>
    </w:p>
    <w:p w14:paraId="78503808" w14:textId="77777777" w:rsidR="000451F6" w:rsidRPr="00815C74" w:rsidRDefault="000451F6" w:rsidP="00FB7575">
      <w:pPr>
        <w:pStyle w:val="Odstavekseznama"/>
        <w:rPr>
          <w:rFonts w:cstheme="minorHAnsi"/>
          <w:lang w:val="sl-SI"/>
        </w:rPr>
      </w:pPr>
    </w:p>
    <w:p w14:paraId="38827707" w14:textId="77777777" w:rsidR="00815C74" w:rsidRPr="00323612" w:rsidRDefault="005A4D90" w:rsidP="00323612">
      <w:pPr>
        <w:pStyle w:val="Odstavekseznama"/>
        <w:numPr>
          <w:ilvl w:val="0"/>
          <w:numId w:val="1"/>
        </w:numPr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Transformator mora imeti integralno zaščitno napravo z naslednjimi funkcijami: plinski rele, varnostni oddušnik, kazalec nivoja dielektrika in kontaktni termometer.</w:t>
      </w:r>
    </w:p>
    <w:p w14:paraId="001D2595" w14:textId="77777777" w:rsidR="00815C74" w:rsidRPr="00815C74" w:rsidRDefault="00815C74" w:rsidP="00815C74">
      <w:pPr>
        <w:pStyle w:val="Odstavekseznama"/>
        <w:rPr>
          <w:rFonts w:cstheme="minorHAnsi"/>
          <w:lang w:val="sl-SI"/>
        </w:rPr>
      </w:pPr>
    </w:p>
    <w:p w14:paraId="79377707" w14:textId="77777777" w:rsidR="006F5BF7" w:rsidRPr="00815C74" w:rsidRDefault="006F5BF7" w:rsidP="006F5BF7">
      <w:pPr>
        <w:pStyle w:val="Odstavekseznama"/>
        <w:numPr>
          <w:ilvl w:val="0"/>
          <w:numId w:val="1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Izjava proizvajalca o servisiranju in rezervnih delih, s katero prevzema obveznost servisiranja ponujenega transformatorja na območju Republike Slovenije in zagotavljanja rezervnih delov minimalno 15 let od dobave naročenega blaga.</w:t>
      </w:r>
    </w:p>
    <w:p w14:paraId="5FDE46B2" w14:textId="77777777" w:rsidR="006F5BF7" w:rsidRPr="00D920D3" w:rsidRDefault="007371DD" w:rsidP="00D920D3">
      <w:pPr>
        <w:rPr>
          <w:rFonts w:cstheme="minorHAnsi"/>
          <w:lang w:val="sl-SI"/>
        </w:rPr>
      </w:pPr>
      <w:r>
        <w:rPr>
          <w:rFonts w:cstheme="minorHAnsi"/>
          <w:lang w:val="sl-SI"/>
        </w:rPr>
        <w:br w:type="page"/>
      </w:r>
    </w:p>
    <w:p w14:paraId="6D4B0C54" w14:textId="77777777" w:rsidR="006F5BF7" w:rsidRDefault="006F5BF7" w:rsidP="00D920D3">
      <w:pPr>
        <w:pStyle w:val="Odstavekseznama"/>
        <w:numPr>
          <w:ilvl w:val="0"/>
          <w:numId w:val="1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lastRenderedPageBreak/>
        <w:t>Potrdilo o referencah ponudnika:</w:t>
      </w:r>
    </w:p>
    <w:p w14:paraId="7324E168" w14:textId="77777777" w:rsidR="00D920D3" w:rsidRPr="00D920D3" w:rsidRDefault="00D920D3" w:rsidP="00D920D3">
      <w:pPr>
        <w:pStyle w:val="Odstavekseznama"/>
        <w:jc w:val="both"/>
        <w:rPr>
          <w:rFonts w:cstheme="minorHAnsi"/>
          <w:lang w:val="sl-SI"/>
        </w:rPr>
      </w:pPr>
    </w:p>
    <w:p w14:paraId="68E84C63" w14:textId="77777777" w:rsidR="00722C5D" w:rsidRPr="00722C5D" w:rsidRDefault="00722C5D" w:rsidP="00722C5D">
      <w:pPr>
        <w:pStyle w:val="Odstavekseznama"/>
        <w:numPr>
          <w:ilvl w:val="0"/>
          <w:numId w:val="4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Potrdilo o referencah </w:t>
      </w:r>
      <w:r>
        <w:rPr>
          <w:rFonts w:cstheme="minorHAnsi"/>
          <w:u w:val="single"/>
          <w:lang w:val="sl-SI"/>
        </w:rPr>
        <w:t>ponudnika</w:t>
      </w:r>
      <w:r w:rsidR="005C5F47">
        <w:rPr>
          <w:rFonts w:cstheme="minorHAnsi"/>
          <w:u w:val="single"/>
          <w:lang w:val="sl-SI"/>
        </w:rPr>
        <w:t xml:space="preserve"> – dobava in montaža</w:t>
      </w:r>
      <w:r w:rsidRPr="00815C74">
        <w:rPr>
          <w:rFonts w:cstheme="minorHAnsi"/>
          <w:lang w:val="sl-SI"/>
        </w:rPr>
        <w:t>:</w:t>
      </w:r>
    </w:p>
    <w:p w14:paraId="32C76AAD" w14:textId="62C9A5AF" w:rsidR="00907B1F" w:rsidRDefault="006F5BF7" w:rsidP="005C5F47">
      <w:pPr>
        <w:pStyle w:val="Odstavekseznama"/>
        <w:ind w:left="1080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Ponudnik mora dokazati, da je v obdobju od 01.01.2020 do</w:t>
      </w:r>
      <w:r w:rsidR="000940CE">
        <w:rPr>
          <w:rFonts w:cstheme="minorHAnsi"/>
          <w:lang w:val="sl-SI"/>
        </w:rPr>
        <w:t xml:space="preserve"> roka za oddajo ponudb</w:t>
      </w:r>
      <w:r w:rsidRPr="00815C74">
        <w:rPr>
          <w:rFonts w:cstheme="minorHAnsi"/>
          <w:lang w:val="sl-SI"/>
        </w:rPr>
        <w:t xml:space="preserve">  uspešno dobavil vsaj</w:t>
      </w:r>
      <w:r w:rsidR="00F633F8">
        <w:rPr>
          <w:rFonts w:cstheme="minorHAnsi"/>
          <w:lang w:val="sl-SI"/>
        </w:rPr>
        <w:t xml:space="preserve"> pet</w:t>
      </w:r>
      <w:r w:rsidRPr="00815C74">
        <w:rPr>
          <w:rFonts w:cstheme="minorHAnsi"/>
          <w:lang w:val="sl-SI"/>
        </w:rPr>
        <w:t xml:space="preserve"> </w:t>
      </w:r>
      <w:r w:rsidR="00F633F8">
        <w:rPr>
          <w:rFonts w:cstheme="minorHAnsi"/>
          <w:lang w:val="sl-SI"/>
        </w:rPr>
        <w:t>(</w:t>
      </w:r>
      <w:r w:rsidR="007A0E8A">
        <w:rPr>
          <w:rFonts w:cstheme="minorHAnsi"/>
          <w:lang w:val="sl-SI"/>
        </w:rPr>
        <w:t>5</w:t>
      </w:r>
      <w:r w:rsidR="00F633F8">
        <w:rPr>
          <w:rFonts w:cstheme="minorHAnsi"/>
          <w:lang w:val="sl-SI"/>
        </w:rPr>
        <w:t>)</w:t>
      </w:r>
      <w:r w:rsidRPr="00815C74">
        <w:rPr>
          <w:rFonts w:cstheme="minorHAnsi"/>
          <w:lang w:val="sl-SI"/>
        </w:rPr>
        <w:t xml:space="preserve"> distribucijskih transformatorjev moči 1000 kVA, ki morajo biti od istega proizvajalca kot ga ponuja v svoji ponudbi, </w:t>
      </w:r>
      <w:r w:rsidR="004E4774">
        <w:rPr>
          <w:rFonts w:cstheme="minorHAnsi"/>
          <w:lang w:val="sl-SI"/>
        </w:rPr>
        <w:t>gospodarskim družbam</w:t>
      </w:r>
      <w:bookmarkStart w:id="0" w:name="_GoBack"/>
      <w:bookmarkEnd w:id="0"/>
      <w:r w:rsidRPr="00815C74">
        <w:rPr>
          <w:rFonts w:cstheme="minorHAnsi"/>
          <w:lang w:val="sl-SI"/>
        </w:rPr>
        <w:t xml:space="preserve"> s sedežem v državah članicah Evropske unije (EU) oz. državah članicah Evropskega združenja za prosto trgovino (EFTA). Reference podizvajalcev ponudnika ne štejejo kot ustrezno dokazilo za izpolnjevanje tega pogoja.</w:t>
      </w:r>
      <w:r w:rsidR="000515C6">
        <w:rPr>
          <w:rFonts w:cstheme="minorHAnsi"/>
          <w:lang w:val="sl-SI"/>
        </w:rPr>
        <w:t xml:space="preserve"> (Obrazec-priloga 6a/1 razpisne dokumentacije).</w:t>
      </w:r>
    </w:p>
    <w:p w14:paraId="27543A3A" w14:textId="77777777" w:rsidR="005C5F47" w:rsidRPr="007371DD" w:rsidRDefault="005C5F47" w:rsidP="005C5F47">
      <w:pPr>
        <w:pStyle w:val="Odstavekseznama"/>
        <w:ind w:left="1080"/>
        <w:jc w:val="both"/>
        <w:rPr>
          <w:rFonts w:cstheme="minorHAnsi"/>
          <w:lang w:val="sl-SI"/>
        </w:rPr>
      </w:pPr>
    </w:p>
    <w:p w14:paraId="654A9291" w14:textId="77777777" w:rsidR="006F5BF7" w:rsidRPr="00815C74" w:rsidRDefault="006F5BF7" w:rsidP="006F5BF7">
      <w:pPr>
        <w:pStyle w:val="Odstavekseznama"/>
        <w:numPr>
          <w:ilvl w:val="0"/>
          <w:numId w:val="4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Potrdilo o referencah </w:t>
      </w:r>
      <w:r w:rsidRPr="00722C5D">
        <w:rPr>
          <w:rFonts w:cstheme="minorHAnsi"/>
          <w:u w:val="single"/>
          <w:lang w:val="sl-SI"/>
        </w:rPr>
        <w:t>proizvajalca</w:t>
      </w:r>
      <w:r w:rsidRPr="00815C74">
        <w:rPr>
          <w:rFonts w:cstheme="minorHAnsi"/>
          <w:lang w:val="sl-SI"/>
        </w:rPr>
        <w:t>:</w:t>
      </w:r>
    </w:p>
    <w:p w14:paraId="78E5BA29" w14:textId="0EE8A08A" w:rsidR="006F5BF7" w:rsidRDefault="006F5BF7" w:rsidP="006F5BF7">
      <w:pPr>
        <w:pStyle w:val="Odstavekseznama"/>
        <w:ind w:left="1080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Ponudnik mora dokazati, da je proizvajalec ponujenih transformatorjev v obdobju od  01.01.2020 do </w:t>
      </w:r>
      <w:r w:rsidR="000940CE">
        <w:rPr>
          <w:rFonts w:cstheme="minorHAnsi"/>
          <w:lang w:val="sl-SI"/>
        </w:rPr>
        <w:t>roka za oddajo ponudb</w:t>
      </w:r>
      <w:r w:rsidRPr="00815C74">
        <w:rPr>
          <w:rFonts w:cstheme="minorHAnsi"/>
          <w:lang w:val="sl-SI"/>
        </w:rPr>
        <w:t xml:space="preserve"> uspešno dobavil (neposredno ali po posredniku) vsaj </w:t>
      </w:r>
      <w:r w:rsidR="007A0E8A">
        <w:rPr>
          <w:rFonts w:cstheme="minorHAnsi"/>
          <w:lang w:val="sl-SI"/>
        </w:rPr>
        <w:t>5</w:t>
      </w:r>
      <w:r w:rsidRPr="00815C74">
        <w:rPr>
          <w:rFonts w:cstheme="minorHAnsi"/>
          <w:lang w:val="sl-SI"/>
        </w:rPr>
        <w:t xml:space="preserve">  distribucijskih  transformatorjev  moči 1000 kVA ali več,  elektrodistribucijskim  podjetjem  s sedežem v državah članicah Evropske unije (EU) oz. državah članicah Evropskega združenja za prosto trgovino (EFTA).</w:t>
      </w:r>
      <w:r w:rsidR="000515C6">
        <w:rPr>
          <w:rFonts w:cstheme="minorHAnsi"/>
          <w:lang w:val="sl-SI"/>
        </w:rPr>
        <w:t xml:space="preserve"> (Obrazec-priloga 6b/1 razpisne dokumentacije).</w:t>
      </w:r>
    </w:p>
    <w:p w14:paraId="2023AFE8" w14:textId="77777777" w:rsidR="00D80DDD" w:rsidRDefault="00D80DDD" w:rsidP="006F5BF7">
      <w:pPr>
        <w:pStyle w:val="Odstavekseznama"/>
        <w:ind w:left="1080"/>
        <w:jc w:val="both"/>
        <w:rPr>
          <w:rFonts w:cstheme="minorHAnsi"/>
          <w:lang w:val="sl-SI"/>
        </w:rPr>
      </w:pPr>
    </w:p>
    <w:p w14:paraId="1420183F" w14:textId="77777777" w:rsidR="00D80DDD" w:rsidRPr="00815C74" w:rsidRDefault="00D80DDD" w:rsidP="00D80DDD">
      <w:pPr>
        <w:pStyle w:val="Odstavekseznama"/>
        <w:numPr>
          <w:ilvl w:val="0"/>
          <w:numId w:val="4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Potrdilo o </w:t>
      </w:r>
      <w:r w:rsidRPr="00722C5D">
        <w:rPr>
          <w:rFonts w:cstheme="minorHAnsi"/>
          <w:u w:val="single"/>
          <w:lang w:val="sl-SI"/>
        </w:rPr>
        <w:t>osebnih</w:t>
      </w:r>
      <w:r>
        <w:rPr>
          <w:rFonts w:cstheme="minorHAnsi"/>
          <w:lang w:val="sl-SI"/>
        </w:rPr>
        <w:t xml:space="preserve"> </w:t>
      </w:r>
      <w:r w:rsidRPr="00815C74">
        <w:rPr>
          <w:rFonts w:cstheme="minorHAnsi"/>
          <w:lang w:val="sl-SI"/>
        </w:rPr>
        <w:t xml:space="preserve">referencah </w:t>
      </w:r>
      <w:r>
        <w:rPr>
          <w:rFonts w:cstheme="minorHAnsi"/>
          <w:lang w:val="sl-SI"/>
        </w:rPr>
        <w:t>za dobavo in montažo transformatorja</w:t>
      </w:r>
      <w:r w:rsidRPr="00815C74">
        <w:rPr>
          <w:rFonts w:cstheme="minorHAnsi"/>
          <w:lang w:val="sl-SI"/>
        </w:rPr>
        <w:t>:</w:t>
      </w:r>
    </w:p>
    <w:p w14:paraId="2E4EEEDF" w14:textId="77777777" w:rsidR="00D80DDD" w:rsidRDefault="00D80DDD" w:rsidP="00D945CA">
      <w:pPr>
        <w:pStyle w:val="Odstavekseznama"/>
        <w:ind w:left="1080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Ponudnik mora dokazati</w:t>
      </w:r>
      <w:r w:rsidRPr="00D80DDD">
        <w:rPr>
          <w:rFonts w:cstheme="minorHAnsi"/>
          <w:lang w:val="sl-SI"/>
        </w:rPr>
        <w:t xml:space="preserve"> </w:t>
      </w:r>
      <w:r>
        <w:rPr>
          <w:rFonts w:cstheme="minorHAnsi"/>
          <w:lang w:val="sl-SI"/>
        </w:rPr>
        <w:t>referenčne storitve nominirane vodje del s katerimi dokazuje</w:t>
      </w:r>
      <w:r w:rsidRPr="00815C74">
        <w:rPr>
          <w:rFonts w:cstheme="minorHAnsi"/>
          <w:lang w:val="sl-SI"/>
        </w:rPr>
        <w:t xml:space="preserve">, </w:t>
      </w:r>
      <w:r w:rsidRPr="00D80DDD">
        <w:rPr>
          <w:rFonts w:cstheme="minorHAnsi"/>
          <w:lang w:val="sl-SI"/>
        </w:rPr>
        <w:t xml:space="preserve">da je v obdobju od 01.01.2020 do datuma oddane ponudbe nominirani vodja del za naročnika v Evropski Uniji (končni uporabnik opreme), skladno z določili GZ-1, </w:t>
      </w:r>
      <w:r>
        <w:rPr>
          <w:rFonts w:cstheme="minorHAnsi"/>
          <w:lang w:val="sl-SI"/>
        </w:rPr>
        <w:t xml:space="preserve">izvedel referenčna dela storitev </w:t>
      </w:r>
      <w:r w:rsidRPr="00D80DDD">
        <w:rPr>
          <w:rFonts w:cstheme="minorHAnsi"/>
          <w:lang w:val="sl-SI"/>
        </w:rPr>
        <w:t xml:space="preserve">za </w:t>
      </w:r>
      <w:r w:rsidRPr="00D80DDD">
        <w:rPr>
          <w:rFonts w:cstheme="minorHAnsi"/>
          <w:b/>
          <w:lang w:val="sl-SI"/>
        </w:rPr>
        <w:t>zamenjavo elektro energetskega transformatorja moči vsaj 1000 kVA</w:t>
      </w:r>
      <w:r w:rsidRPr="00D80DDD">
        <w:rPr>
          <w:rFonts w:cstheme="minorHAnsi"/>
          <w:lang w:val="sl-SI"/>
        </w:rPr>
        <w:t>, in sicer najmanj v obsegu demontaže starega transformatorja ter montaža drugega transformatorja z izvedbo vseh pripadajočih elektro montažnih del.</w:t>
      </w:r>
      <w:r w:rsidR="000515C6">
        <w:rPr>
          <w:rFonts w:cstheme="minorHAnsi"/>
          <w:lang w:val="sl-SI"/>
        </w:rPr>
        <w:t xml:space="preserve"> (Obrazec-priloga 5/1 razpisne dokumentacije).</w:t>
      </w:r>
    </w:p>
    <w:p w14:paraId="252EAD84" w14:textId="77777777" w:rsidR="00FA040A" w:rsidRPr="00FA040A" w:rsidRDefault="00FA040A" w:rsidP="00FA040A">
      <w:pPr>
        <w:pStyle w:val="Odstavekseznama"/>
        <w:ind w:left="1080"/>
        <w:rPr>
          <w:rFonts w:cstheme="minorHAnsi"/>
          <w:lang w:val="sl-SI"/>
        </w:rPr>
      </w:pPr>
    </w:p>
    <w:p w14:paraId="0AC365E4" w14:textId="77777777" w:rsidR="00D80DDD" w:rsidRPr="00815C74" w:rsidRDefault="00D80DDD" w:rsidP="00D80DDD">
      <w:pPr>
        <w:pStyle w:val="Odstavekseznama"/>
        <w:numPr>
          <w:ilvl w:val="0"/>
          <w:numId w:val="4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Potrdilo o </w:t>
      </w:r>
      <w:r w:rsidRPr="00722C5D">
        <w:rPr>
          <w:rFonts w:cstheme="minorHAnsi"/>
          <w:u w:val="single"/>
          <w:lang w:val="sl-SI"/>
        </w:rPr>
        <w:t>osebnih</w:t>
      </w:r>
      <w:r>
        <w:rPr>
          <w:rFonts w:cstheme="minorHAnsi"/>
          <w:lang w:val="sl-SI"/>
        </w:rPr>
        <w:t xml:space="preserve"> </w:t>
      </w:r>
      <w:r w:rsidRPr="00815C74">
        <w:rPr>
          <w:rFonts w:cstheme="minorHAnsi"/>
          <w:lang w:val="sl-SI"/>
        </w:rPr>
        <w:t xml:space="preserve">referencah </w:t>
      </w:r>
      <w:r>
        <w:rPr>
          <w:rFonts w:cstheme="minorHAnsi"/>
          <w:lang w:val="sl-SI"/>
        </w:rPr>
        <w:t>za spuščanje transformatorja v pogon</w:t>
      </w:r>
      <w:r w:rsidRPr="00815C74">
        <w:rPr>
          <w:rFonts w:cstheme="minorHAnsi"/>
          <w:lang w:val="sl-SI"/>
        </w:rPr>
        <w:t>:</w:t>
      </w:r>
    </w:p>
    <w:p w14:paraId="05289381" w14:textId="77777777" w:rsidR="00D80DDD" w:rsidRDefault="00D80DDD" w:rsidP="006F5BF7">
      <w:pPr>
        <w:pStyle w:val="Odstavekseznama"/>
        <w:ind w:left="1080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>Ponudnik mora dokazati</w:t>
      </w:r>
      <w:r w:rsidRPr="00D80DDD">
        <w:rPr>
          <w:rFonts w:cstheme="minorHAnsi"/>
          <w:lang w:val="sl-SI"/>
        </w:rPr>
        <w:t xml:space="preserve"> </w:t>
      </w:r>
      <w:r>
        <w:rPr>
          <w:rFonts w:cstheme="minorHAnsi"/>
          <w:lang w:val="sl-SI"/>
        </w:rPr>
        <w:t>referenčne storitve nominirane vodje del s katerimi dokazuje</w:t>
      </w:r>
      <w:r w:rsidRPr="00815C74">
        <w:rPr>
          <w:rFonts w:cstheme="minorHAnsi"/>
          <w:lang w:val="sl-SI"/>
        </w:rPr>
        <w:t xml:space="preserve">, </w:t>
      </w:r>
      <w:r w:rsidRPr="00D80DDD">
        <w:rPr>
          <w:rFonts w:cstheme="minorHAnsi"/>
          <w:lang w:val="sl-SI"/>
        </w:rPr>
        <w:t xml:space="preserve">da je v obdobju od 01.01.2020 do datuma oddane ponudbe nominirani vodja del za naročnika v Evropski Uniji (končni uporabnik opreme), skladno z določili GZ-1, </w:t>
      </w:r>
      <w:r>
        <w:rPr>
          <w:rFonts w:cstheme="minorHAnsi"/>
          <w:lang w:val="sl-SI"/>
        </w:rPr>
        <w:t xml:space="preserve">izvedel referenčna dela storitev </w:t>
      </w:r>
      <w:r w:rsidRPr="00D80DDD">
        <w:rPr>
          <w:rFonts w:cstheme="minorHAnsi"/>
          <w:lang w:val="sl-SI"/>
        </w:rPr>
        <w:t xml:space="preserve">za </w:t>
      </w:r>
      <w:r w:rsidRPr="00D80DDD">
        <w:rPr>
          <w:rFonts w:cstheme="minorHAnsi"/>
          <w:b/>
          <w:lang w:val="sl-SI"/>
        </w:rPr>
        <w:t>vodenje izvedbe preizkušanja, testiranje zaščit ter spuščanje v pogon elektro energetskega  transformatorja moči vsaj 1000 kVA</w:t>
      </w:r>
      <w:r w:rsidRPr="00D80DDD">
        <w:rPr>
          <w:rFonts w:cstheme="minorHAnsi"/>
          <w:lang w:val="sl-SI"/>
        </w:rPr>
        <w:t>.</w:t>
      </w:r>
      <w:r w:rsidR="000515C6">
        <w:rPr>
          <w:rFonts w:cstheme="minorHAnsi"/>
          <w:lang w:val="sl-SI"/>
        </w:rPr>
        <w:t xml:space="preserve"> (Obrazec-priloga 5/2 razpisne dokumentacije).</w:t>
      </w:r>
    </w:p>
    <w:p w14:paraId="00AF6DC5" w14:textId="77777777" w:rsidR="00FA040A" w:rsidRDefault="00FA040A" w:rsidP="006F5BF7">
      <w:pPr>
        <w:pStyle w:val="Odstavekseznama"/>
        <w:ind w:left="1080"/>
        <w:jc w:val="both"/>
        <w:rPr>
          <w:rFonts w:cstheme="minorHAnsi"/>
          <w:lang w:val="sl-SI"/>
        </w:rPr>
      </w:pPr>
    </w:p>
    <w:p w14:paraId="6512D0FE" w14:textId="77777777" w:rsidR="00FA040A" w:rsidRPr="00815C74" w:rsidRDefault="00FA040A" w:rsidP="00FA040A">
      <w:pPr>
        <w:pStyle w:val="Odstavekseznama"/>
        <w:numPr>
          <w:ilvl w:val="0"/>
          <w:numId w:val="4"/>
        </w:numPr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Potrdilo o referencah </w:t>
      </w:r>
      <w:r>
        <w:rPr>
          <w:rFonts w:cstheme="minorHAnsi"/>
          <w:lang w:val="sl-SI"/>
        </w:rPr>
        <w:t xml:space="preserve">ponudnika </w:t>
      </w:r>
      <w:r w:rsidR="005C5F47">
        <w:rPr>
          <w:rFonts w:cstheme="minorHAnsi"/>
          <w:lang w:val="sl-SI"/>
        </w:rPr>
        <w:t xml:space="preserve">- </w:t>
      </w:r>
      <w:r>
        <w:rPr>
          <w:rFonts w:cstheme="minorHAnsi"/>
          <w:lang w:val="sl-SI"/>
        </w:rPr>
        <w:t>spuščanje transformatorja v pogon</w:t>
      </w:r>
      <w:r w:rsidRPr="00815C74">
        <w:rPr>
          <w:rFonts w:cstheme="minorHAnsi"/>
          <w:lang w:val="sl-SI"/>
        </w:rPr>
        <w:t>:</w:t>
      </w:r>
    </w:p>
    <w:p w14:paraId="1DE8837B" w14:textId="77777777" w:rsidR="00FA040A" w:rsidRPr="00FA040A" w:rsidRDefault="00FA040A" w:rsidP="00FA040A">
      <w:pPr>
        <w:pStyle w:val="Odstavekseznama"/>
        <w:ind w:left="1080"/>
        <w:jc w:val="both"/>
        <w:rPr>
          <w:rFonts w:cstheme="minorHAnsi"/>
          <w:lang w:val="sl-SI"/>
        </w:rPr>
      </w:pPr>
      <w:r w:rsidRPr="00815C74">
        <w:rPr>
          <w:rFonts w:cstheme="minorHAnsi"/>
          <w:lang w:val="sl-SI"/>
        </w:rPr>
        <w:t xml:space="preserve">Ponudnik </w:t>
      </w:r>
      <w:r>
        <w:rPr>
          <w:rFonts w:cstheme="minorHAnsi"/>
          <w:lang w:val="sl-SI"/>
        </w:rPr>
        <w:t xml:space="preserve">(gospodarski subjekt) </w:t>
      </w:r>
      <w:r w:rsidRPr="00815C74">
        <w:rPr>
          <w:rFonts w:cstheme="minorHAnsi"/>
          <w:lang w:val="sl-SI"/>
        </w:rPr>
        <w:t>mora</w:t>
      </w:r>
      <w:r>
        <w:rPr>
          <w:rFonts w:cstheme="minorHAnsi"/>
          <w:lang w:val="sl-SI"/>
        </w:rPr>
        <w:t xml:space="preserve"> s predložitvijo najmanj 2 (dveh) referenc</w:t>
      </w:r>
      <w:r w:rsidRPr="00815C74">
        <w:rPr>
          <w:rFonts w:cstheme="minorHAnsi"/>
          <w:lang w:val="sl-SI"/>
        </w:rPr>
        <w:t xml:space="preserve"> dokazati</w:t>
      </w:r>
      <w:r>
        <w:rPr>
          <w:rFonts w:cstheme="minorHAnsi"/>
          <w:lang w:val="sl-SI"/>
        </w:rPr>
        <w:t xml:space="preserve">, </w:t>
      </w:r>
      <w:r w:rsidRPr="00D80DDD">
        <w:rPr>
          <w:rFonts w:cstheme="minorHAnsi"/>
          <w:lang w:val="sl-SI"/>
        </w:rPr>
        <w:t xml:space="preserve"> </w:t>
      </w:r>
      <w:r w:rsidRPr="00FA040A">
        <w:rPr>
          <w:rFonts w:cstheme="minorHAnsi"/>
          <w:lang w:val="sl-SI"/>
        </w:rPr>
        <w:t xml:space="preserve">da je v obdobju od 01.01.2020 do datuma oddane ponudbe za naročnika v Evropski Uniji (končni uporabnik opreme) </w:t>
      </w:r>
      <w:r w:rsidRPr="00FA040A">
        <w:rPr>
          <w:rFonts w:cstheme="minorHAnsi"/>
          <w:b/>
          <w:lang w:val="sl-SI"/>
        </w:rPr>
        <w:t>izvedel preizkušanje, testiranje zaščit ter spuščanje v pogon elektro energetskega  transformatorja moči vsaj 1000 kVA.</w:t>
      </w:r>
      <w:r w:rsidR="000515C6">
        <w:rPr>
          <w:rFonts w:cstheme="minorHAnsi"/>
          <w:b/>
          <w:lang w:val="sl-SI"/>
        </w:rPr>
        <w:t xml:space="preserve"> </w:t>
      </w:r>
      <w:r w:rsidR="000515C6">
        <w:rPr>
          <w:rFonts w:cstheme="minorHAnsi"/>
          <w:lang w:val="sl-SI"/>
        </w:rPr>
        <w:t>(Obrazec-priloga 6/2 razpisne dokumentacije).</w:t>
      </w:r>
    </w:p>
    <w:p w14:paraId="7C08D780" w14:textId="77777777" w:rsidR="00907B1F" w:rsidRDefault="00907B1F" w:rsidP="00907B1F">
      <w:pPr>
        <w:ind w:left="709" w:hanging="709"/>
        <w:jc w:val="both"/>
        <w:rPr>
          <w:rFonts w:cstheme="minorHAnsi"/>
          <w:b/>
          <w:szCs w:val="24"/>
          <w:lang w:val="sl-SI"/>
        </w:rPr>
      </w:pPr>
    </w:p>
    <w:p w14:paraId="7A405730" w14:textId="77777777" w:rsidR="00D920D3" w:rsidRDefault="00D920D3" w:rsidP="00907B1F">
      <w:pPr>
        <w:ind w:left="709" w:hanging="709"/>
        <w:jc w:val="both"/>
        <w:rPr>
          <w:rFonts w:cstheme="minorHAnsi"/>
          <w:b/>
          <w:szCs w:val="24"/>
          <w:lang w:val="sl-SI"/>
        </w:rPr>
      </w:pPr>
    </w:p>
    <w:p w14:paraId="115DB8DD" w14:textId="77777777" w:rsidR="00D920D3" w:rsidRPr="00815C74" w:rsidRDefault="00D920D3" w:rsidP="00907B1F">
      <w:pPr>
        <w:ind w:left="709" w:hanging="709"/>
        <w:jc w:val="both"/>
        <w:rPr>
          <w:rFonts w:cstheme="minorHAnsi"/>
          <w:b/>
          <w:szCs w:val="24"/>
          <w:lang w:val="sl-SI"/>
        </w:rPr>
      </w:pPr>
    </w:p>
    <w:p w14:paraId="5389A377" w14:textId="77777777" w:rsidR="00907B1F" w:rsidRPr="00815C74" w:rsidRDefault="00907B1F" w:rsidP="00907B1F">
      <w:pPr>
        <w:ind w:left="709" w:hanging="709"/>
        <w:jc w:val="both"/>
        <w:rPr>
          <w:rFonts w:cstheme="minorHAnsi"/>
          <w:b/>
          <w:szCs w:val="24"/>
          <w:lang w:val="sl-SI"/>
        </w:rPr>
      </w:pPr>
      <w:r w:rsidRPr="00815C74">
        <w:rPr>
          <w:rFonts w:cstheme="minorHAnsi"/>
          <w:b/>
          <w:szCs w:val="24"/>
          <w:lang w:val="sl-SI"/>
        </w:rPr>
        <w:lastRenderedPageBreak/>
        <w:t>TEH</w:t>
      </w:r>
      <w:r w:rsidR="00D32D9D">
        <w:rPr>
          <w:rFonts w:cstheme="minorHAnsi"/>
          <w:b/>
          <w:szCs w:val="24"/>
          <w:lang w:val="sl-SI"/>
        </w:rPr>
        <w:t>N</w:t>
      </w:r>
      <w:r w:rsidRPr="00815C74">
        <w:rPr>
          <w:rFonts w:cstheme="minorHAnsi"/>
          <w:b/>
          <w:szCs w:val="24"/>
          <w:lang w:val="sl-SI"/>
        </w:rPr>
        <w:t>OLOŠKE ZAHTEVE ZA PROIZVAJALCA TRANSFORMATORJA</w:t>
      </w:r>
    </w:p>
    <w:p w14:paraId="6250FA60" w14:textId="77777777" w:rsidR="00907B1F" w:rsidRPr="00815C74" w:rsidRDefault="00907B1F" w:rsidP="00907B1F">
      <w:pPr>
        <w:jc w:val="both"/>
        <w:rPr>
          <w:rFonts w:cstheme="minorHAnsi"/>
          <w:szCs w:val="24"/>
          <w:lang w:val="sl-SI"/>
        </w:rPr>
      </w:pPr>
      <w:r w:rsidRPr="00815C74">
        <w:rPr>
          <w:rFonts w:cstheme="minorHAnsi"/>
          <w:szCs w:val="24"/>
          <w:lang w:val="sl-SI"/>
        </w:rPr>
        <w:t xml:space="preserve">Proizvajalec transformatorja mora razpolagati s tehnologijo in proizvodnim procesom, ki zagotavlja čistost proizvodnih prostorov najmanj CLASS8 po standardu SIST EN ISO 14664-1:2000 in imeti tehnologijo, ki preprečujejo vnos nečistoč v proizvodnih prostorih. </w:t>
      </w:r>
    </w:p>
    <w:p w14:paraId="57A20F2A" w14:textId="77777777" w:rsidR="00907B1F" w:rsidRPr="00815C74" w:rsidRDefault="00907B1F" w:rsidP="00907B1F">
      <w:pPr>
        <w:jc w:val="both"/>
        <w:rPr>
          <w:rFonts w:cstheme="minorHAnsi"/>
          <w:szCs w:val="24"/>
          <w:lang w:val="sl-SI"/>
        </w:rPr>
      </w:pPr>
      <w:r w:rsidRPr="00815C74">
        <w:rPr>
          <w:rFonts w:cstheme="minorHAnsi"/>
          <w:szCs w:val="24"/>
          <w:lang w:val="sl-SI"/>
        </w:rPr>
        <w:t>Za izpolnitev zahteve po čistosti proizvodnih prostorov v oddelku sestave magnetnega jedra, izdelave navitij, sestave navitij, montaže aktivnega dela in končne montaže, mora proizvajalec priložiti dokazilo neodvisne strokovne inštitucije o doseganju zahtevanega razreda čistosti. Dokazilo mora vsebovati tudi podatke o izvedenih meritvah prašnih delcev v zgoraj navedenih proizvodnih prostorih, iz katerih je razvidno izpolnjevanje kriterija zahtevanega razreda.</w:t>
      </w:r>
    </w:p>
    <w:p w14:paraId="7F2C935F" w14:textId="77777777" w:rsidR="00907B1F" w:rsidRPr="00815C74" w:rsidRDefault="00907B1F" w:rsidP="00907B1F">
      <w:pPr>
        <w:jc w:val="both"/>
        <w:rPr>
          <w:rFonts w:cstheme="minorHAnsi"/>
          <w:szCs w:val="24"/>
          <w:lang w:val="sl-SI"/>
        </w:rPr>
      </w:pPr>
      <w:r w:rsidRPr="00815C74">
        <w:rPr>
          <w:rFonts w:cstheme="minorHAnsi"/>
          <w:szCs w:val="24"/>
          <w:lang w:val="sl-SI"/>
        </w:rPr>
        <w:t>Za dokazilo o razpolaganju s tehnologijo za preprečitev vnosa nečistoč, mora proizvajalec predložiti ustrezen atest zrakotesnosti objekta. Zahtevan atest mora biti opravljen skladno z zahtevami standarda EN 13829 (˝</w:t>
      </w:r>
      <w:proofErr w:type="spellStart"/>
      <w:r w:rsidRPr="00815C74">
        <w:rPr>
          <w:rFonts w:cstheme="minorHAnsi"/>
          <w:szCs w:val="24"/>
          <w:lang w:val="sl-SI"/>
        </w:rPr>
        <w:t>Blower</w:t>
      </w:r>
      <w:proofErr w:type="spellEnd"/>
      <w:r w:rsidRPr="00815C74">
        <w:rPr>
          <w:rFonts w:cstheme="minorHAnsi"/>
          <w:szCs w:val="24"/>
          <w:lang w:val="sl-SI"/>
        </w:rPr>
        <w:t xml:space="preserve"> </w:t>
      </w:r>
      <w:proofErr w:type="spellStart"/>
      <w:r w:rsidRPr="00815C74">
        <w:rPr>
          <w:rFonts w:cstheme="minorHAnsi"/>
          <w:szCs w:val="24"/>
          <w:lang w:val="sl-SI"/>
        </w:rPr>
        <w:t>door</w:t>
      </w:r>
      <w:proofErr w:type="spellEnd"/>
      <w:r w:rsidRPr="00815C74">
        <w:rPr>
          <w:rFonts w:cstheme="minorHAnsi"/>
          <w:szCs w:val="24"/>
          <w:lang w:val="sl-SI"/>
        </w:rPr>
        <w:t xml:space="preserve"> test˝) in izdan s strani neodvisne strokovne inštitucije.</w:t>
      </w:r>
    </w:p>
    <w:p w14:paraId="6C1EB0E6" w14:textId="77777777" w:rsidR="00907B1F" w:rsidRPr="00815C74" w:rsidRDefault="00907B1F" w:rsidP="00907B1F">
      <w:pPr>
        <w:jc w:val="both"/>
        <w:rPr>
          <w:rFonts w:cstheme="minorHAnsi"/>
          <w:szCs w:val="24"/>
          <w:lang w:val="sl-SI"/>
        </w:rPr>
      </w:pPr>
      <w:r w:rsidRPr="00815C74">
        <w:rPr>
          <w:rFonts w:cstheme="minorHAnsi"/>
          <w:szCs w:val="24"/>
          <w:lang w:val="sl-SI"/>
        </w:rPr>
        <w:t xml:space="preserve">Za zagotavljanje kvalitete izolacije in zmanjšanja vplivov staranja ter s tem povezano dolgo življenjsko dobo izdelka mora proizvajalec razpolagati s tehnologijo in proizvodnimi procesom, ki omogoča nadzorovano temperaturo in relativno vlažnost v proizvodni hali. Tehnologija mora biti sposobna zagotoviti relativno vlažnost v proizvodni hali, ki ne presega 15% pri temperaturi prostora 25˚C. </w:t>
      </w:r>
    </w:p>
    <w:p w14:paraId="70755E77" w14:textId="77777777" w:rsidR="00907B1F" w:rsidRDefault="00907B1F" w:rsidP="00907B1F">
      <w:pPr>
        <w:jc w:val="both"/>
        <w:rPr>
          <w:rFonts w:cstheme="minorHAnsi"/>
          <w:szCs w:val="24"/>
          <w:lang w:val="sl-SI"/>
        </w:rPr>
      </w:pPr>
      <w:r w:rsidRPr="00815C74">
        <w:rPr>
          <w:rFonts w:cstheme="minorHAnsi"/>
          <w:szCs w:val="24"/>
          <w:lang w:val="sl-SI"/>
        </w:rPr>
        <w:t>Za izpolnitev te zahteve mora proizvajalec predložiti ustrezen atest - meritev temperature in relativne vlažnosti proizvodne hale, ki ni starejši od treh let.</w:t>
      </w:r>
    </w:p>
    <w:p w14:paraId="61B5DF42" w14:textId="77777777" w:rsidR="001E5A1B" w:rsidRPr="00815C74" w:rsidRDefault="001E5A1B" w:rsidP="00907B1F">
      <w:pPr>
        <w:jc w:val="both"/>
        <w:rPr>
          <w:rFonts w:cstheme="minorHAnsi"/>
          <w:szCs w:val="24"/>
          <w:lang w:val="sl-SI"/>
        </w:rPr>
      </w:pPr>
    </w:p>
    <w:p w14:paraId="1942D3B3" w14:textId="77777777" w:rsidR="00907B1F" w:rsidRPr="00815C74" w:rsidRDefault="00907B1F" w:rsidP="00907B1F">
      <w:pPr>
        <w:rPr>
          <w:rFonts w:ascii="Arial" w:hAnsi="Arial" w:cs="Arial"/>
          <w:szCs w:val="24"/>
          <w:lang w:val="sl-SI"/>
        </w:rPr>
      </w:pPr>
    </w:p>
    <w:p w14:paraId="33C04302" w14:textId="77777777" w:rsidR="006F5BF7" w:rsidRPr="00815C74" w:rsidRDefault="006F5BF7" w:rsidP="006F5BF7">
      <w:pPr>
        <w:pStyle w:val="Odstavekseznama"/>
        <w:rPr>
          <w:lang w:val="sl-SI"/>
        </w:rPr>
      </w:pPr>
    </w:p>
    <w:p w14:paraId="71D77A6A" w14:textId="77777777" w:rsidR="000451F6" w:rsidRPr="00815C74" w:rsidRDefault="000451F6" w:rsidP="00FB7575">
      <w:pPr>
        <w:pStyle w:val="Odstavekseznama"/>
        <w:rPr>
          <w:lang w:val="sl-SI"/>
        </w:rPr>
      </w:pPr>
    </w:p>
    <w:p w14:paraId="72803AC7" w14:textId="77777777" w:rsidR="000451F6" w:rsidRPr="00815C74" w:rsidRDefault="000451F6" w:rsidP="00FB7575">
      <w:pPr>
        <w:pStyle w:val="Odstavekseznama"/>
        <w:rPr>
          <w:lang w:val="sl-SI"/>
        </w:rPr>
      </w:pPr>
    </w:p>
    <w:p w14:paraId="3C5BD150" w14:textId="77777777" w:rsidR="00077763" w:rsidRPr="00815C74" w:rsidRDefault="00077763" w:rsidP="000451F6">
      <w:pPr>
        <w:pStyle w:val="Odstavekseznama"/>
        <w:rPr>
          <w:lang w:val="sl-SI"/>
        </w:rPr>
      </w:pPr>
    </w:p>
    <w:sectPr w:rsidR="00077763" w:rsidRPr="00815C74"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42F7E" w14:textId="77777777" w:rsidR="00B22087" w:rsidRDefault="00B22087" w:rsidP="00B22087">
      <w:pPr>
        <w:spacing w:after="0" w:line="240" w:lineRule="auto"/>
      </w:pPr>
      <w:r>
        <w:separator/>
      </w:r>
    </w:p>
  </w:endnote>
  <w:endnote w:type="continuationSeparator" w:id="0">
    <w:p w14:paraId="6566CB37" w14:textId="77777777" w:rsidR="00B22087" w:rsidRDefault="00B22087" w:rsidP="00B22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556225" w14:textId="07BF737D" w:rsidR="00D8323D" w:rsidRPr="00D8323D" w:rsidRDefault="00D8323D" w:rsidP="00D8323D">
    <w:pPr>
      <w:pStyle w:val="Noga"/>
      <w:ind w:left="2160"/>
      <w:jc w:val="right"/>
    </w:pPr>
    <w:r w:rsidRPr="00D8323D">
      <w:rPr>
        <w:lang w:val="sl-SI"/>
      </w:rPr>
      <w:t xml:space="preserve">Stran </w:t>
    </w:r>
    <w:r w:rsidRPr="00D8323D">
      <w:fldChar w:fldCharType="begin"/>
    </w:r>
    <w:r w:rsidRPr="00D8323D">
      <w:instrText>PAGE  \* Arabic  \* MERGEFORMAT</w:instrText>
    </w:r>
    <w:r w:rsidRPr="00D8323D">
      <w:fldChar w:fldCharType="separate"/>
    </w:r>
    <w:r w:rsidR="004E4774" w:rsidRPr="004E4774">
      <w:rPr>
        <w:noProof/>
        <w:lang w:val="sl-SI"/>
      </w:rPr>
      <w:t>3</w:t>
    </w:r>
    <w:r w:rsidRPr="00D8323D">
      <w:fldChar w:fldCharType="end"/>
    </w:r>
    <w:r w:rsidRPr="00D8323D">
      <w:rPr>
        <w:lang w:val="sl-SI"/>
      </w:rPr>
      <w:t xml:space="preserve"> od </w:t>
    </w:r>
    <w:r w:rsidR="00D84F30">
      <w:t>4</w:t>
    </w:r>
  </w:p>
  <w:p w14:paraId="08A2DED7" w14:textId="77777777" w:rsidR="00B22087" w:rsidRDefault="00D8323D">
    <w:pPr>
      <w:pStyle w:val="Noga"/>
    </w:pPr>
    <w:r>
      <w:t>VKS-177/23-</w:t>
    </w:r>
    <w:r w:rsidRPr="00B22087">
      <w:t xml:space="preserve">Dobava in </w:t>
    </w:r>
    <w:proofErr w:type="spellStart"/>
    <w:r w:rsidRPr="00B22087">
      <w:t>vgradnja</w:t>
    </w:r>
    <w:proofErr w:type="spellEnd"/>
    <w:r w:rsidRPr="00B22087">
      <w:t xml:space="preserve"> </w:t>
    </w:r>
    <w:proofErr w:type="spellStart"/>
    <w:r w:rsidRPr="00B22087">
      <w:t>dveh</w:t>
    </w:r>
    <w:proofErr w:type="spellEnd"/>
    <w:r w:rsidRPr="00B22087">
      <w:t xml:space="preserve"> </w:t>
    </w:r>
    <w:proofErr w:type="spellStart"/>
    <w:r w:rsidRPr="00B22087">
      <w:t>transformatorjev</w:t>
    </w:r>
    <w:proofErr w:type="spellEnd"/>
    <w:r w:rsidRPr="00B22087">
      <w:t xml:space="preserve"> v TP 135 </w:t>
    </w:r>
    <w:proofErr w:type="spellStart"/>
    <w:r w:rsidRPr="00B22087">
      <w:t>na</w:t>
    </w:r>
    <w:proofErr w:type="spellEnd"/>
    <w:r w:rsidRPr="00B22087">
      <w:t xml:space="preserve"> CČN</w:t>
    </w:r>
    <w:r>
      <w:t xml:space="preserve">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C6A179" w14:textId="77777777" w:rsidR="00B22087" w:rsidRDefault="00B22087" w:rsidP="00B22087">
      <w:pPr>
        <w:spacing w:after="0" w:line="240" w:lineRule="auto"/>
      </w:pPr>
      <w:r>
        <w:separator/>
      </w:r>
    </w:p>
  </w:footnote>
  <w:footnote w:type="continuationSeparator" w:id="0">
    <w:p w14:paraId="06F016BE" w14:textId="77777777" w:rsidR="00B22087" w:rsidRDefault="00B22087" w:rsidP="00B22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917D8"/>
    <w:multiLevelType w:val="hybridMultilevel"/>
    <w:tmpl w:val="DFFECC8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75635"/>
    <w:multiLevelType w:val="hybridMultilevel"/>
    <w:tmpl w:val="EB047AD6"/>
    <w:lvl w:ilvl="0" w:tplc="1E74D0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B271E2"/>
    <w:multiLevelType w:val="hybridMultilevel"/>
    <w:tmpl w:val="3DC411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11B5E"/>
    <w:multiLevelType w:val="hybridMultilevel"/>
    <w:tmpl w:val="17FC94F6"/>
    <w:lvl w:ilvl="0" w:tplc="5F46965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575"/>
    <w:rsid w:val="0003392E"/>
    <w:rsid w:val="00037761"/>
    <w:rsid w:val="000451F6"/>
    <w:rsid w:val="000515C6"/>
    <w:rsid w:val="00077763"/>
    <w:rsid w:val="00082769"/>
    <w:rsid w:val="000940CE"/>
    <w:rsid w:val="00094C80"/>
    <w:rsid w:val="00127C05"/>
    <w:rsid w:val="00130D8E"/>
    <w:rsid w:val="001B7ECD"/>
    <w:rsid w:val="001E5A1B"/>
    <w:rsid w:val="002227F0"/>
    <w:rsid w:val="002943E5"/>
    <w:rsid w:val="002F2C28"/>
    <w:rsid w:val="00323612"/>
    <w:rsid w:val="004240AE"/>
    <w:rsid w:val="00484608"/>
    <w:rsid w:val="00490442"/>
    <w:rsid w:val="00490B5F"/>
    <w:rsid w:val="00494754"/>
    <w:rsid w:val="004E4774"/>
    <w:rsid w:val="004E6FE9"/>
    <w:rsid w:val="00520BCF"/>
    <w:rsid w:val="005309D1"/>
    <w:rsid w:val="00572CE2"/>
    <w:rsid w:val="0058002E"/>
    <w:rsid w:val="005A4D90"/>
    <w:rsid w:val="005C5F47"/>
    <w:rsid w:val="005D6118"/>
    <w:rsid w:val="0061210C"/>
    <w:rsid w:val="006337B5"/>
    <w:rsid w:val="00671482"/>
    <w:rsid w:val="006D4242"/>
    <w:rsid w:val="006F5BF7"/>
    <w:rsid w:val="00722C5D"/>
    <w:rsid w:val="007371DD"/>
    <w:rsid w:val="00752F86"/>
    <w:rsid w:val="007A0E8A"/>
    <w:rsid w:val="00801BCF"/>
    <w:rsid w:val="00815C74"/>
    <w:rsid w:val="00853F35"/>
    <w:rsid w:val="00880F44"/>
    <w:rsid w:val="008A5E63"/>
    <w:rsid w:val="00907B1F"/>
    <w:rsid w:val="009226D9"/>
    <w:rsid w:val="009D0626"/>
    <w:rsid w:val="00A8201E"/>
    <w:rsid w:val="00B22087"/>
    <w:rsid w:val="00B552D1"/>
    <w:rsid w:val="00B64C2D"/>
    <w:rsid w:val="00C517B8"/>
    <w:rsid w:val="00C66EBC"/>
    <w:rsid w:val="00C82B59"/>
    <w:rsid w:val="00D32D9D"/>
    <w:rsid w:val="00D80DDD"/>
    <w:rsid w:val="00D8323D"/>
    <w:rsid w:val="00D84F30"/>
    <w:rsid w:val="00D920D3"/>
    <w:rsid w:val="00D945CA"/>
    <w:rsid w:val="00DE5EFA"/>
    <w:rsid w:val="00E42893"/>
    <w:rsid w:val="00E537B9"/>
    <w:rsid w:val="00E63013"/>
    <w:rsid w:val="00E72B3D"/>
    <w:rsid w:val="00E94632"/>
    <w:rsid w:val="00F633F8"/>
    <w:rsid w:val="00FA040A"/>
    <w:rsid w:val="00FB453E"/>
    <w:rsid w:val="00FB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1069B4"/>
  <w15:chartTrackingRefBased/>
  <w15:docId w15:val="{4BAA193A-5E75-43B3-AD49-B9C74E853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FB7575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B22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B22087"/>
  </w:style>
  <w:style w:type="paragraph" w:styleId="Noga">
    <w:name w:val="footer"/>
    <w:basedOn w:val="Navaden"/>
    <w:link w:val="NogaZnak"/>
    <w:uiPriority w:val="99"/>
    <w:unhideWhenUsed/>
    <w:rsid w:val="00B22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B22087"/>
  </w:style>
  <w:style w:type="character" w:styleId="Pripombasklic">
    <w:name w:val="annotation reference"/>
    <w:basedOn w:val="Privzetapisavaodstavka"/>
    <w:uiPriority w:val="99"/>
    <w:semiHidden/>
    <w:unhideWhenUsed/>
    <w:rsid w:val="00D945C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D945C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D945CA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945C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945CA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945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945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27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83C8032-7433-47E6-BA42-AA8718697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Kolektor</Company>
  <LinksUpToDate>false</LinksUpToDate>
  <CharactersWithSpaces>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Bolta</dc:creator>
  <cp:keywords/>
  <dc:description/>
  <cp:lastModifiedBy>Matej Nučič</cp:lastModifiedBy>
  <cp:revision>13</cp:revision>
  <dcterms:created xsi:type="dcterms:W3CDTF">2023-11-16T07:17:00Z</dcterms:created>
  <dcterms:modified xsi:type="dcterms:W3CDTF">2023-11-30T08:27:00Z</dcterms:modified>
</cp:coreProperties>
</file>