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0E3456">
      <w:pPr>
        <w:keepNext/>
        <w:keepLines/>
        <w:rPr>
          <w:rFonts w:ascii="Tahoma" w:hAnsi="Tahoma" w:cs="Tahoma"/>
          <w:sz w:val="20"/>
          <w:lang w:val="en-US"/>
        </w:rPr>
      </w:pPr>
    </w:p>
    <w:p w:rsidR="00B8409C" w:rsidRPr="00072473" w:rsidRDefault="00B8409C" w:rsidP="000E3456">
      <w:pPr>
        <w:keepNext/>
        <w:keepLines/>
        <w:rPr>
          <w:rFonts w:ascii="Tahoma" w:hAnsi="Tahoma" w:cs="Tahoma"/>
          <w:sz w:val="20"/>
          <w:lang w:val="en-US"/>
        </w:rPr>
      </w:pPr>
      <w:r w:rsidRPr="00072473">
        <w:rPr>
          <w:rFonts w:ascii="Tahoma" w:hAnsi="Tahoma" w:cs="Tahoma"/>
          <w:sz w:val="20"/>
          <w:lang w:val="en-US"/>
        </w:rPr>
        <w:t xml:space="preserve">Datum: </w:t>
      </w:r>
      <w:r w:rsidR="00072473" w:rsidRPr="00072473">
        <w:rPr>
          <w:rFonts w:ascii="Tahoma" w:hAnsi="Tahoma" w:cs="Tahoma"/>
          <w:sz w:val="20"/>
          <w:lang w:val="en-US"/>
        </w:rPr>
        <w:t>13</w:t>
      </w:r>
      <w:r w:rsidR="00D57FE9" w:rsidRPr="00072473">
        <w:rPr>
          <w:rFonts w:ascii="Tahoma" w:hAnsi="Tahoma" w:cs="Tahoma"/>
          <w:sz w:val="20"/>
          <w:lang w:val="en-US"/>
        </w:rPr>
        <w:t>.</w:t>
      </w:r>
      <w:r w:rsidR="003F3167" w:rsidRPr="00072473">
        <w:rPr>
          <w:rFonts w:ascii="Tahoma" w:hAnsi="Tahoma" w:cs="Tahoma"/>
          <w:sz w:val="20"/>
          <w:lang w:val="en-US"/>
        </w:rPr>
        <w:t xml:space="preserve"> 1</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E6483D" w:rsidRPr="00072473">
        <w:rPr>
          <w:rFonts w:ascii="Tahoma" w:hAnsi="Tahoma" w:cs="Tahoma"/>
          <w:sz w:val="20"/>
          <w:lang w:val="en-US"/>
        </w:rPr>
        <w:t>1</w:t>
      </w:r>
    </w:p>
    <w:p w:rsidR="00763D0C" w:rsidRPr="00072473" w:rsidRDefault="00763D0C" w:rsidP="000E3456">
      <w:pPr>
        <w:keepNext/>
        <w:keepLines/>
        <w:rPr>
          <w:rFonts w:ascii="Tahoma" w:hAnsi="Tahoma" w:cs="Tahoma"/>
          <w:sz w:val="20"/>
        </w:rPr>
      </w:pPr>
    </w:p>
    <w:p w:rsidR="00B8409C" w:rsidRPr="00072473" w:rsidRDefault="00B8409C" w:rsidP="000E3456">
      <w:pPr>
        <w:keepNext/>
        <w:keepLines/>
        <w:rPr>
          <w:rFonts w:ascii="Tahoma" w:hAnsi="Tahoma" w:cs="Tahoma"/>
          <w:sz w:val="20"/>
        </w:rPr>
      </w:pPr>
      <w:r w:rsidRPr="00072473">
        <w:rPr>
          <w:rFonts w:ascii="Tahoma" w:hAnsi="Tahoma" w:cs="Tahoma"/>
          <w:sz w:val="20"/>
        </w:rPr>
        <w:t>Spoštovani,</w:t>
      </w:r>
    </w:p>
    <w:p w:rsidR="00B8409C" w:rsidRPr="00072473" w:rsidRDefault="00B8409C" w:rsidP="000E3456">
      <w:pPr>
        <w:keepNext/>
        <w:keepLines/>
        <w:rPr>
          <w:rFonts w:ascii="Tahoma" w:hAnsi="Tahoma" w:cs="Tahoma"/>
          <w:sz w:val="20"/>
        </w:rPr>
      </w:pPr>
    </w:p>
    <w:p w:rsidR="00441F5B" w:rsidRPr="00072473" w:rsidRDefault="007C3B30" w:rsidP="000E3456">
      <w:pPr>
        <w:keepNext/>
        <w:keepLines/>
        <w:ind w:right="424"/>
        <w:jc w:val="both"/>
        <w:rPr>
          <w:rFonts w:ascii="Tahoma" w:hAnsi="Tahoma" w:cs="Tahoma"/>
          <w:b/>
          <w:bCs/>
          <w:sz w:val="20"/>
        </w:rPr>
      </w:pPr>
      <w:r w:rsidRPr="00072473">
        <w:rPr>
          <w:rFonts w:ascii="Tahoma" w:hAnsi="Tahoma" w:cs="Tahoma"/>
          <w:bCs/>
          <w:sz w:val="20"/>
        </w:rPr>
        <w:t>objavljamo odgovor</w:t>
      </w:r>
      <w:r w:rsidR="00523501" w:rsidRPr="00072473">
        <w:rPr>
          <w:rFonts w:ascii="Tahoma" w:hAnsi="Tahoma" w:cs="Tahoma"/>
          <w:bCs/>
          <w:sz w:val="20"/>
        </w:rPr>
        <w:t>e na vprašanja gospodarskih subjektov</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DC1F85">
        <w:rPr>
          <w:rFonts w:ascii="Tahoma" w:hAnsi="Tahoma" w:cs="Tahoma"/>
          <w:b/>
          <w:bCs/>
          <w:sz w:val="20"/>
        </w:rPr>
        <w:t>VKS-245</w:t>
      </w:r>
      <w:r w:rsidR="00DE7103" w:rsidRPr="00072473">
        <w:rPr>
          <w:rFonts w:ascii="Tahoma" w:hAnsi="Tahoma" w:cs="Tahoma"/>
          <w:b/>
          <w:bCs/>
          <w:sz w:val="20"/>
        </w:rPr>
        <w:t>/20</w:t>
      </w:r>
      <w:r w:rsidR="00441F5B" w:rsidRPr="00072473">
        <w:rPr>
          <w:rFonts w:ascii="Tahoma" w:hAnsi="Tahoma" w:cs="Tahoma"/>
          <w:bCs/>
          <w:sz w:val="20"/>
        </w:rPr>
        <w:t xml:space="preserve"> </w:t>
      </w:r>
      <w:r w:rsidR="00DC1F85" w:rsidRPr="00DC1F85">
        <w:rPr>
          <w:rFonts w:ascii="Tahoma" w:hAnsi="Tahoma" w:cs="Tahoma"/>
          <w:b/>
          <w:bCs/>
          <w:sz w:val="20"/>
        </w:rPr>
        <w:t>Oddaja, prevzem in obdelava odpadne mešane embalaže</w:t>
      </w:r>
      <w:r w:rsidR="00523501" w:rsidRPr="00072473">
        <w:rPr>
          <w:rFonts w:ascii="Tahoma" w:hAnsi="Tahoma" w:cs="Tahoma"/>
          <w:bCs/>
          <w:sz w:val="20"/>
        </w:rPr>
        <w:t>, ki so bila posredovana</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rsidR="008D4AA0" w:rsidRPr="00072473" w:rsidRDefault="008D4AA0" w:rsidP="00A64B0B">
      <w:pPr>
        <w:keepNext/>
        <w:keepLines/>
        <w:jc w:val="both"/>
        <w:rPr>
          <w:rFonts w:ascii="Tahoma" w:hAnsi="Tahoma" w:cs="Tahoma"/>
          <w:bCs/>
          <w:sz w:val="20"/>
        </w:rPr>
      </w:pPr>
    </w:p>
    <w:p w:rsidR="008D4AA0" w:rsidRPr="00DC1F85" w:rsidRDefault="008D4AA0" w:rsidP="008D4AA0">
      <w:pPr>
        <w:keepNext/>
        <w:keepLines/>
        <w:tabs>
          <w:tab w:val="left" w:pos="8505"/>
        </w:tabs>
        <w:spacing w:after="120"/>
        <w:jc w:val="both"/>
        <w:rPr>
          <w:rFonts w:ascii="Tahoma" w:hAnsi="Tahoma" w:cs="Tahoma"/>
          <w:b/>
          <w:color w:val="000000" w:themeColor="text1"/>
          <w:sz w:val="20"/>
        </w:rPr>
      </w:pPr>
      <w:r w:rsidRPr="00DC1F85">
        <w:rPr>
          <w:rFonts w:ascii="Tahoma" w:hAnsi="Tahoma" w:cs="Tahoma"/>
          <w:b/>
          <w:color w:val="000000" w:themeColor="text1"/>
          <w:sz w:val="20"/>
        </w:rPr>
        <w:t>VPRAŠANJE:</w:t>
      </w:r>
    </w:p>
    <w:p w:rsidR="00DC1F85" w:rsidRPr="00DC1F85" w:rsidRDefault="00DC1F85" w:rsidP="00DC1F85">
      <w:pPr>
        <w:keepNext/>
        <w:keepLines/>
        <w:tabs>
          <w:tab w:val="left" w:pos="8505"/>
        </w:tabs>
        <w:jc w:val="both"/>
        <w:rPr>
          <w:rFonts w:ascii="Tahoma" w:hAnsi="Tahoma" w:cs="Tahoma"/>
          <w:bCs/>
          <w:sz w:val="20"/>
        </w:rPr>
      </w:pPr>
      <w:r w:rsidRPr="00DC1F85">
        <w:rPr>
          <w:rFonts w:ascii="Tahoma" w:hAnsi="Tahoma" w:cs="Tahoma"/>
          <w:bCs/>
          <w:sz w:val="20"/>
        </w:rPr>
        <w:t>Spoštovani,</w:t>
      </w:r>
      <w:r w:rsidRPr="00DC1F85">
        <w:rPr>
          <w:rFonts w:ascii="Tahoma" w:hAnsi="Tahoma" w:cs="Tahoma"/>
          <w:bCs/>
          <w:sz w:val="20"/>
        </w:rPr>
        <w:br/>
      </w:r>
      <w:r w:rsidRPr="00DC1F85">
        <w:rPr>
          <w:rFonts w:ascii="Tahoma" w:hAnsi="Tahoma" w:cs="Tahoma"/>
          <w:bCs/>
          <w:sz w:val="20"/>
        </w:rPr>
        <w:br/>
        <w:t xml:space="preserve">naročnik navaja (točka 1.1 Razpisne dokumentacije), da je predmet naročila 2.650 ton MKOE. Na obrazcu "Ponudbeni predračun - Priloga 2" pa je pod opombo navedeno, da lahko ponudnik poda ponudbo za največ 2.100 ton MKOE. Prosimo za pojasnilo ali je opomba (maksimalna ponudbena količina 2.100 ton) na obrazcu "Ponudbeni predračun - Priloga 2" pravilna. </w:t>
      </w:r>
    </w:p>
    <w:p w:rsidR="00DC1F85" w:rsidRDefault="00DC1F85" w:rsidP="00DC1F85">
      <w:pPr>
        <w:keepNext/>
        <w:keepLines/>
        <w:tabs>
          <w:tab w:val="left" w:pos="8505"/>
        </w:tabs>
        <w:jc w:val="both"/>
        <w:rPr>
          <w:rFonts w:ascii="Tahoma" w:hAnsi="Tahoma" w:cs="Tahoma"/>
          <w:bCs/>
          <w:sz w:val="20"/>
        </w:rPr>
      </w:pPr>
    </w:p>
    <w:p w:rsidR="00DC1F85" w:rsidRPr="00DC1F85" w:rsidRDefault="00DC1F85" w:rsidP="00DC1F85">
      <w:pPr>
        <w:keepNext/>
        <w:keepLines/>
        <w:tabs>
          <w:tab w:val="left" w:pos="8505"/>
        </w:tabs>
        <w:jc w:val="both"/>
        <w:rPr>
          <w:rFonts w:ascii="Tahoma" w:hAnsi="Tahoma" w:cs="Tahoma"/>
          <w:b/>
          <w:bCs/>
          <w:sz w:val="20"/>
        </w:rPr>
      </w:pPr>
      <w:r w:rsidRPr="00DC1F85">
        <w:rPr>
          <w:rFonts w:ascii="Tahoma" w:hAnsi="Tahoma" w:cs="Tahoma"/>
          <w:b/>
          <w:bCs/>
          <w:sz w:val="20"/>
        </w:rPr>
        <w:t>Odgovor:</w:t>
      </w:r>
    </w:p>
    <w:p w:rsidR="00DC1F85" w:rsidRPr="00DC1F85" w:rsidRDefault="00DC1F85" w:rsidP="00DC1F85">
      <w:pPr>
        <w:keepNext/>
        <w:keepLines/>
        <w:tabs>
          <w:tab w:val="left" w:pos="8505"/>
        </w:tabs>
        <w:jc w:val="both"/>
        <w:rPr>
          <w:rFonts w:ascii="Tahoma" w:hAnsi="Tahoma" w:cs="Tahoma"/>
          <w:bCs/>
          <w:sz w:val="20"/>
        </w:rPr>
      </w:pPr>
      <w:r w:rsidRPr="00DC1F85">
        <w:rPr>
          <w:rFonts w:ascii="Tahoma" w:hAnsi="Tahoma" w:cs="Tahoma"/>
          <w:bCs/>
          <w:sz w:val="20"/>
        </w:rPr>
        <w:t>Razpisana količina MKOE je cca. 2.650 ton MKOE (15 01 06) iz leta 2020.</w:t>
      </w:r>
    </w:p>
    <w:p w:rsidR="00DC1F85" w:rsidRDefault="00DC1F85" w:rsidP="00DC1F85">
      <w:pPr>
        <w:keepNext/>
        <w:keepLines/>
        <w:tabs>
          <w:tab w:val="left" w:pos="8505"/>
        </w:tabs>
        <w:jc w:val="both"/>
        <w:rPr>
          <w:rFonts w:ascii="Tahoma" w:hAnsi="Tahoma" w:cs="Tahoma"/>
          <w:bCs/>
          <w:sz w:val="20"/>
        </w:rPr>
      </w:pPr>
    </w:p>
    <w:p w:rsidR="00DC1F85" w:rsidRPr="00DC1F85" w:rsidRDefault="00DC1F85" w:rsidP="00DC1F85">
      <w:pPr>
        <w:keepNext/>
        <w:keepLines/>
        <w:tabs>
          <w:tab w:val="left" w:pos="8505"/>
        </w:tabs>
        <w:jc w:val="both"/>
        <w:rPr>
          <w:rFonts w:ascii="Tahoma" w:hAnsi="Tahoma" w:cs="Tahoma"/>
          <w:bCs/>
          <w:sz w:val="20"/>
        </w:rPr>
      </w:pPr>
      <w:r w:rsidRPr="00DC1F85">
        <w:rPr>
          <w:rFonts w:ascii="Tahoma" w:hAnsi="Tahoma" w:cs="Tahoma"/>
          <w:bCs/>
          <w:sz w:val="20"/>
        </w:rPr>
        <w:t>Na spletni strani, kjer je objavljena razpisna dokumentacija, je objavljena popravljena Priloga 2 PONUDBENI PREDRAČUN. Ponudniki naj pri pripravi ponudbe uporabijo popravljeno Prilogo 2.</w:t>
      </w:r>
    </w:p>
    <w:p w:rsidR="002762BE" w:rsidRPr="00072473" w:rsidRDefault="00BA2B90" w:rsidP="00DC1F85">
      <w:pPr>
        <w:keepNext/>
        <w:keepLines/>
        <w:rPr>
          <w:rFonts w:ascii="Tahoma" w:hAnsi="Tahoma" w:cs="Tahoma"/>
          <w:bCs/>
          <w:sz w:val="20"/>
        </w:rPr>
      </w:pPr>
      <w:r w:rsidRPr="00072473">
        <w:rPr>
          <w:rFonts w:ascii="Roboto" w:hAnsi="Roboto"/>
          <w:color w:val="333333"/>
          <w:sz w:val="18"/>
          <w:szCs w:val="18"/>
        </w:rPr>
        <w:br/>
      </w:r>
    </w:p>
    <w:p w:rsidR="002762BE" w:rsidRPr="00072473" w:rsidRDefault="002762BE" w:rsidP="002762BE">
      <w:pPr>
        <w:keepNext/>
        <w:keepLines/>
        <w:ind w:right="424"/>
        <w:jc w:val="both"/>
        <w:rPr>
          <w:rFonts w:ascii="Tahoma" w:hAnsi="Tahoma" w:cs="Tahoma"/>
          <w:bCs/>
          <w:sz w:val="20"/>
        </w:rPr>
      </w:pPr>
    </w:p>
    <w:p w:rsidR="00E90934" w:rsidRPr="00072473" w:rsidRDefault="00E90934" w:rsidP="000E3456">
      <w:pPr>
        <w:keepNext/>
        <w:keepLines/>
        <w:rPr>
          <w:rFonts w:ascii="Tahoma" w:hAnsi="Tahoma" w:cs="Tahoma"/>
          <w:bCs/>
          <w:sz w:val="20"/>
        </w:rPr>
      </w:pPr>
    </w:p>
    <w:p w:rsidR="00D02474" w:rsidRPr="00072473" w:rsidRDefault="00B8409C" w:rsidP="000E3456">
      <w:pPr>
        <w:keepNext/>
        <w:keepLines/>
        <w:rPr>
          <w:rFonts w:ascii="Tahoma" w:hAnsi="Tahoma" w:cs="Tahoma"/>
          <w:bCs/>
          <w:sz w:val="20"/>
        </w:rPr>
      </w:pPr>
      <w:r w:rsidRPr="00072473">
        <w:rPr>
          <w:rFonts w:ascii="Tahoma" w:hAnsi="Tahoma" w:cs="Tahoma"/>
          <w:bCs/>
          <w:sz w:val="20"/>
        </w:rPr>
        <w:t>Lepo pozdravljeni!</w:t>
      </w:r>
    </w:p>
    <w:p w:rsidR="001C7004" w:rsidRPr="00072473" w:rsidRDefault="00B8409C" w:rsidP="000E3456">
      <w:pPr>
        <w:keepNext/>
        <w:keepLines/>
        <w:rPr>
          <w:rFonts w:ascii="Tahoma" w:hAnsi="Tahoma" w:cs="Tahoma"/>
          <w:sz w:val="20"/>
        </w:rPr>
      </w:pPr>
      <w:r w:rsidRPr="00072473">
        <w:rPr>
          <w:rFonts w:ascii="Tahoma" w:hAnsi="Tahoma" w:cs="Tahoma"/>
          <w:sz w:val="20"/>
        </w:rPr>
        <w:tab/>
      </w:r>
    </w:p>
    <w:p w:rsidR="00B8409C" w:rsidRPr="00072473" w:rsidRDefault="00B8409C" w:rsidP="000E3456">
      <w:pPr>
        <w:keepNext/>
        <w:keepLines/>
        <w:ind w:left="5387"/>
        <w:rPr>
          <w:rFonts w:ascii="Tahoma" w:hAnsi="Tahoma" w:cs="Tahoma"/>
          <w:sz w:val="20"/>
        </w:rPr>
      </w:pPr>
      <w:r w:rsidRPr="00072473">
        <w:rPr>
          <w:rFonts w:ascii="Tahoma" w:hAnsi="Tahoma" w:cs="Tahoma"/>
          <w:sz w:val="20"/>
        </w:rPr>
        <w:t>JAVNI HOLDING Ljubljana, d.o.o.</w:t>
      </w:r>
    </w:p>
    <w:p w:rsidR="007D6B63" w:rsidRDefault="00B8409C" w:rsidP="000E3456">
      <w:pPr>
        <w:keepNext/>
        <w:keepLines/>
        <w:ind w:left="5387"/>
        <w:rPr>
          <w:rFonts w:ascii="Tahoma" w:hAnsi="Tahoma" w:cs="Tahoma"/>
          <w:sz w:val="20"/>
        </w:rPr>
      </w:pPr>
      <w:r w:rsidRPr="00072473">
        <w:rPr>
          <w:rFonts w:ascii="Tahoma" w:hAnsi="Tahoma" w:cs="Tahoma"/>
          <w:sz w:val="20"/>
        </w:rPr>
        <w:t>Sektor za javna naročila</w:t>
      </w: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p w:rsidR="00DC1F85" w:rsidRDefault="00DC1F85" w:rsidP="000E3456">
      <w:pPr>
        <w:keepNext/>
        <w:keepLines/>
        <w:ind w:left="5387"/>
        <w:rPr>
          <w:rFonts w:ascii="Tahoma" w:hAnsi="Tahoma" w:cs="Tahoma"/>
          <w:sz w:val="2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C1F85" w:rsidRPr="00FE7729" w:rsidTr="007B1AEA">
        <w:tc>
          <w:tcPr>
            <w:tcW w:w="7725" w:type="dxa"/>
          </w:tcPr>
          <w:p w:rsidR="00DC1F85" w:rsidRPr="00FE7729" w:rsidRDefault="00DC1F85" w:rsidP="007B1AEA">
            <w:pPr>
              <w:keepNext/>
              <w:keepLines/>
              <w:jc w:val="both"/>
              <w:rPr>
                <w:rFonts w:ascii="Tahoma" w:hAnsi="Tahoma" w:cs="Tahoma"/>
                <w:sz w:val="20"/>
              </w:rPr>
            </w:pPr>
            <w:r w:rsidRPr="00FE7729">
              <w:rPr>
                <w:rFonts w:ascii="Tahoma" w:hAnsi="Tahoma" w:cs="Tahoma"/>
                <w:sz w:val="20"/>
              </w:rPr>
              <w:t>PONUDBENI PREDRAČUN</w:t>
            </w:r>
          </w:p>
        </w:tc>
        <w:tc>
          <w:tcPr>
            <w:tcW w:w="1417" w:type="dxa"/>
          </w:tcPr>
          <w:p w:rsidR="00DC1F85" w:rsidRPr="00FE7729" w:rsidRDefault="00DC1F85" w:rsidP="007B1AEA">
            <w:pPr>
              <w:keepNext/>
              <w:keepLines/>
              <w:ind w:left="-211" w:firstLine="211"/>
              <w:jc w:val="both"/>
              <w:rPr>
                <w:rFonts w:ascii="Tahoma" w:hAnsi="Tahoma" w:cs="Tahoma"/>
                <w:b/>
                <w:i/>
                <w:sz w:val="20"/>
              </w:rPr>
            </w:pPr>
            <w:r w:rsidRPr="00FE7729">
              <w:rPr>
                <w:rFonts w:ascii="Tahoma" w:hAnsi="Tahoma" w:cs="Tahoma"/>
                <w:b/>
                <w:i/>
                <w:sz w:val="20"/>
              </w:rPr>
              <w:t>Priloga 2</w:t>
            </w:r>
          </w:p>
        </w:tc>
      </w:tr>
    </w:tbl>
    <w:p w:rsidR="00DC1F85" w:rsidRPr="00FE7729" w:rsidRDefault="00DC1F85" w:rsidP="00DC1F85">
      <w:pPr>
        <w:keepNext/>
        <w:keepLines/>
        <w:jc w:val="both"/>
        <w:rPr>
          <w:rFonts w:ascii="Tahoma" w:hAnsi="Tahoma" w:cs="Tahoma"/>
          <w:sz w:val="20"/>
        </w:rPr>
      </w:pPr>
    </w:p>
    <w:p w:rsidR="00DC1F85" w:rsidRPr="00FE7729" w:rsidRDefault="00DC1F85" w:rsidP="00DC1F85">
      <w:pPr>
        <w:keepNext/>
        <w:keepLines/>
        <w:jc w:val="both"/>
        <w:rPr>
          <w:rFonts w:ascii="Tahoma" w:hAnsi="Tahoma" w:cs="Tahoma"/>
          <w:b/>
          <w:sz w:val="20"/>
        </w:rPr>
      </w:pPr>
      <w:r w:rsidRPr="00FE7729">
        <w:rPr>
          <w:rFonts w:ascii="Tahoma" w:hAnsi="Tahoma" w:cs="Tahoma"/>
          <w:b/>
          <w:sz w:val="20"/>
        </w:rPr>
        <w:t>PONUDBENI PREDRAČUN ŠT. _________________ za javno naročilo št. VKS-245/20 – Oddaja, prevzem in obdelava odpadne mešane embalaže</w:t>
      </w:r>
    </w:p>
    <w:p w:rsidR="00DC1F85" w:rsidRPr="00FE7729" w:rsidRDefault="00DC1F85" w:rsidP="00DC1F85">
      <w:pPr>
        <w:keepNext/>
        <w:keepLines/>
        <w:jc w:val="both"/>
        <w:rPr>
          <w:rFonts w:ascii="Tahoma" w:hAnsi="Tahoma" w:cs="Tahoma"/>
          <w:b/>
          <w:sz w:val="20"/>
        </w:rPr>
      </w:pPr>
    </w:p>
    <w:p w:rsidR="00DC1F85" w:rsidRPr="00FE7729" w:rsidRDefault="00DC1F85" w:rsidP="00DC1F85">
      <w:pPr>
        <w:keepNext/>
        <w:keepLines/>
        <w:ind w:left="1080" w:hanging="1080"/>
        <w:jc w:val="both"/>
        <w:rPr>
          <w:rFonts w:ascii="Tahoma" w:hAnsi="Tahoma" w:cs="Tahoma"/>
          <w:b/>
          <w:sz w:val="20"/>
        </w:rPr>
      </w:pPr>
      <w:r w:rsidRPr="00FE7729">
        <w:rPr>
          <w:rFonts w:ascii="Tahoma" w:hAnsi="Tahoma" w:cs="Tahoma"/>
          <w:sz w:val="20"/>
        </w:rPr>
        <w:t>Ponudbo oddajamo (označi):</w:t>
      </w:r>
      <w:r w:rsidRPr="00FE7729">
        <w:rPr>
          <w:rFonts w:ascii="Tahoma" w:hAnsi="Tahoma" w:cs="Tahoma"/>
          <w:b/>
          <w:sz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DC1F85" w:rsidRPr="00FE7729" w:rsidTr="007B1AEA">
        <w:tc>
          <w:tcPr>
            <w:tcW w:w="1688" w:type="dxa"/>
          </w:tcPr>
          <w:p w:rsidR="00DC1F85" w:rsidRPr="00FE7729" w:rsidRDefault="00DC1F85" w:rsidP="00DC1F85">
            <w:pPr>
              <w:keepNext/>
              <w:keepLines/>
              <w:numPr>
                <w:ilvl w:val="0"/>
                <w:numId w:val="20"/>
              </w:numPr>
              <w:ind w:left="318" w:hanging="426"/>
              <w:jc w:val="both"/>
              <w:rPr>
                <w:rFonts w:ascii="Tahoma" w:hAnsi="Tahoma" w:cs="Tahoma"/>
                <w:b/>
                <w:sz w:val="20"/>
              </w:rPr>
            </w:pPr>
            <w:r w:rsidRPr="00FE7729">
              <w:rPr>
                <w:rFonts w:ascii="Tahoma" w:hAnsi="Tahoma" w:cs="Tahoma"/>
                <w:sz w:val="20"/>
              </w:rPr>
              <w:t>samostojno</w:t>
            </w:r>
          </w:p>
        </w:tc>
        <w:tc>
          <w:tcPr>
            <w:tcW w:w="2507" w:type="dxa"/>
          </w:tcPr>
          <w:p w:rsidR="00DC1F85" w:rsidRPr="00FE7729" w:rsidRDefault="00DC1F85" w:rsidP="00DC1F85">
            <w:pPr>
              <w:keepNext/>
              <w:keepLines/>
              <w:numPr>
                <w:ilvl w:val="0"/>
                <w:numId w:val="20"/>
              </w:numPr>
              <w:ind w:left="601" w:hanging="425"/>
              <w:jc w:val="both"/>
              <w:rPr>
                <w:rFonts w:ascii="Tahoma" w:hAnsi="Tahoma" w:cs="Tahoma"/>
                <w:b/>
                <w:sz w:val="20"/>
              </w:rPr>
            </w:pPr>
            <w:r w:rsidRPr="00FE7729">
              <w:rPr>
                <w:rFonts w:ascii="Tahoma" w:hAnsi="Tahoma" w:cs="Tahoma"/>
                <w:sz w:val="20"/>
              </w:rPr>
              <w:t>skupna ponudba</w:t>
            </w:r>
          </w:p>
        </w:tc>
        <w:tc>
          <w:tcPr>
            <w:tcW w:w="2184" w:type="dxa"/>
          </w:tcPr>
          <w:p w:rsidR="00DC1F85" w:rsidRPr="00FE7729" w:rsidRDefault="00DC1F85" w:rsidP="00DC1F85">
            <w:pPr>
              <w:keepNext/>
              <w:keepLines/>
              <w:numPr>
                <w:ilvl w:val="0"/>
                <w:numId w:val="20"/>
              </w:numPr>
              <w:ind w:left="601" w:hanging="426"/>
              <w:jc w:val="both"/>
              <w:rPr>
                <w:rFonts w:ascii="Tahoma" w:hAnsi="Tahoma" w:cs="Tahoma"/>
                <w:b/>
                <w:sz w:val="20"/>
              </w:rPr>
            </w:pPr>
            <w:r w:rsidRPr="00FE7729">
              <w:rPr>
                <w:rFonts w:ascii="Tahoma" w:hAnsi="Tahoma" w:cs="Tahoma"/>
                <w:sz w:val="20"/>
              </w:rPr>
              <w:t>s podizvajalci</w:t>
            </w:r>
          </w:p>
        </w:tc>
        <w:tc>
          <w:tcPr>
            <w:tcW w:w="2605" w:type="dxa"/>
          </w:tcPr>
          <w:p w:rsidR="00DC1F85" w:rsidRPr="00FE7729" w:rsidRDefault="00DC1F85" w:rsidP="00DC1F85">
            <w:pPr>
              <w:keepNext/>
              <w:keepLines/>
              <w:numPr>
                <w:ilvl w:val="0"/>
                <w:numId w:val="20"/>
              </w:numPr>
              <w:ind w:left="601" w:hanging="426"/>
              <w:jc w:val="both"/>
              <w:rPr>
                <w:rFonts w:ascii="Tahoma" w:hAnsi="Tahoma" w:cs="Tahoma"/>
                <w:sz w:val="20"/>
              </w:rPr>
            </w:pPr>
            <w:r w:rsidRPr="00FE7729">
              <w:rPr>
                <w:rFonts w:ascii="Tahoma" w:hAnsi="Tahoma" w:cs="Tahoma"/>
                <w:sz w:val="20"/>
              </w:rPr>
              <w:t>Uporaba zmogljivosti drugih subjektov</w:t>
            </w:r>
          </w:p>
        </w:tc>
      </w:tr>
    </w:tbl>
    <w:p w:rsidR="00DC1F85" w:rsidRPr="00FE7729" w:rsidRDefault="00DC1F85" w:rsidP="00DC1F85">
      <w:pPr>
        <w:keepNext/>
        <w:keepLines/>
        <w:numPr>
          <w:ilvl w:val="0"/>
          <w:numId w:val="30"/>
        </w:numPr>
        <w:ind w:hanging="578"/>
        <w:jc w:val="both"/>
        <w:rPr>
          <w:rFonts w:ascii="Tahoma" w:hAnsi="Tahoma" w:cs="Tahoma"/>
          <w:b/>
          <w:sz w:val="20"/>
        </w:rPr>
      </w:pPr>
      <w:r w:rsidRPr="00FE7729">
        <w:rPr>
          <w:rFonts w:ascii="Tahoma" w:hAnsi="Tahoma" w:cs="Tahoma"/>
          <w:b/>
          <w:sz w:val="20"/>
        </w:rPr>
        <w:t xml:space="preserve">PONUDBENA VREDNOST </w:t>
      </w:r>
    </w:p>
    <w:p w:rsidR="00DC1F85" w:rsidRPr="00FE7729" w:rsidRDefault="00DC1F85" w:rsidP="00DC1F85">
      <w:pPr>
        <w:keepNext/>
        <w:keepLines/>
        <w:jc w:val="both"/>
        <w:rPr>
          <w:rFonts w:ascii="Tahoma" w:hAnsi="Tahoma" w:cs="Tahoma"/>
          <w:b/>
          <w:sz w:val="20"/>
        </w:rPr>
      </w:pPr>
    </w:p>
    <w:tbl>
      <w:tblPr>
        <w:tblStyle w:val="Tabelamrea"/>
        <w:tblW w:w="9101" w:type="dxa"/>
        <w:tblInd w:w="108" w:type="dxa"/>
        <w:tblLayout w:type="fixed"/>
        <w:tblLook w:val="04A0" w:firstRow="1" w:lastRow="0" w:firstColumn="1" w:lastColumn="0" w:noHBand="0" w:noVBand="1"/>
      </w:tblPr>
      <w:tblGrid>
        <w:gridCol w:w="3431"/>
        <w:gridCol w:w="992"/>
        <w:gridCol w:w="1560"/>
        <w:gridCol w:w="1559"/>
        <w:gridCol w:w="1559"/>
      </w:tblGrid>
      <w:tr w:rsidR="00DC1F85" w:rsidRPr="00DC1F85" w:rsidTr="00DC1F85">
        <w:trPr>
          <w:trHeight w:val="848"/>
        </w:trPr>
        <w:tc>
          <w:tcPr>
            <w:tcW w:w="3431" w:type="dxa"/>
            <w:vMerge w:val="restart"/>
          </w:tcPr>
          <w:p w:rsidR="00DC1F85" w:rsidRPr="00DC1F85" w:rsidRDefault="00DC1F85" w:rsidP="007B1AEA">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b/>
                <w:sz w:val="22"/>
                <w:szCs w:val="22"/>
              </w:rPr>
            </w:pPr>
            <w:r w:rsidRPr="00DC1F85">
              <w:rPr>
                <w:rFonts w:ascii="Tahoma" w:hAnsi="Tahoma" w:cs="Tahoma"/>
                <w:b/>
                <w:sz w:val="22"/>
                <w:szCs w:val="22"/>
              </w:rPr>
              <w:t>Opis storitev</w:t>
            </w:r>
          </w:p>
        </w:tc>
        <w:tc>
          <w:tcPr>
            <w:tcW w:w="992" w:type="dxa"/>
            <w:vMerge w:val="restart"/>
            <w:vAlign w:val="center"/>
          </w:tcPr>
          <w:p w:rsidR="00DC1F85" w:rsidRPr="00DC1F85" w:rsidRDefault="00DC1F85" w:rsidP="007B1AEA">
            <w:pPr>
              <w:keepNext/>
              <w:keepLines/>
              <w:jc w:val="center"/>
              <w:rPr>
                <w:rFonts w:ascii="Tahoma" w:hAnsi="Tahoma" w:cs="Tahoma"/>
                <w:b/>
                <w:sz w:val="22"/>
                <w:szCs w:val="22"/>
              </w:rPr>
            </w:pPr>
            <w:r w:rsidRPr="00DC1F85">
              <w:rPr>
                <w:rFonts w:ascii="Tahoma" w:hAnsi="Tahoma" w:cs="Tahoma"/>
                <w:b/>
                <w:sz w:val="22"/>
                <w:szCs w:val="22"/>
              </w:rPr>
              <w:t>Enota mere</w:t>
            </w:r>
          </w:p>
        </w:tc>
        <w:tc>
          <w:tcPr>
            <w:tcW w:w="1560" w:type="dxa"/>
            <w:vMerge w:val="restart"/>
          </w:tcPr>
          <w:p w:rsidR="00DC1F85" w:rsidRPr="00DC1F85" w:rsidRDefault="00DC1F85" w:rsidP="007B1AEA">
            <w:pPr>
              <w:keepNext/>
              <w:keepLines/>
              <w:jc w:val="center"/>
              <w:rPr>
                <w:rFonts w:ascii="Tahoma" w:hAnsi="Tahoma" w:cs="Tahoma"/>
                <w:b/>
                <w:sz w:val="22"/>
                <w:szCs w:val="22"/>
              </w:rPr>
            </w:pPr>
            <w:r w:rsidRPr="00DC1F85">
              <w:rPr>
                <w:rFonts w:ascii="Tahoma" w:hAnsi="Tahoma" w:cs="Tahoma"/>
                <w:b/>
                <w:sz w:val="22"/>
                <w:szCs w:val="22"/>
              </w:rPr>
              <w:t>Prevzemna količina*</w:t>
            </w:r>
          </w:p>
          <w:p w:rsidR="00DC1F85" w:rsidRPr="00DC1F85" w:rsidRDefault="00DC1F85" w:rsidP="007B1AEA">
            <w:pPr>
              <w:keepNext/>
              <w:keepLines/>
              <w:jc w:val="center"/>
              <w:rPr>
                <w:rFonts w:ascii="Tahoma" w:hAnsi="Tahoma" w:cs="Tahoma"/>
                <w:b/>
                <w:sz w:val="22"/>
                <w:szCs w:val="22"/>
              </w:rPr>
            </w:pPr>
          </w:p>
        </w:tc>
        <w:tc>
          <w:tcPr>
            <w:tcW w:w="3118" w:type="dxa"/>
            <w:gridSpan w:val="2"/>
          </w:tcPr>
          <w:p w:rsidR="00DC1F85" w:rsidRPr="00DC1F85" w:rsidRDefault="00DC1F85" w:rsidP="007B1AEA">
            <w:pPr>
              <w:keepNext/>
              <w:keepLines/>
              <w:jc w:val="center"/>
              <w:rPr>
                <w:rFonts w:ascii="Tahoma" w:hAnsi="Tahoma" w:cs="Tahoma"/>
                <w:b/>
                <w:sz w:val="22"/>
                <w:szCs w:val="22"/>
              </w:rPr>
            </w:pPr>
            <w:r w:rsidRPr="00DC1F85">
              <w:rPr>
                <w:rFonts w:ascii="Tahoma" w:hAnsi="Tahoma" w:cs="Tahoma"/>
                <w:b/>
                <w:sz w:val="22"/>
                <w:szCs w:val="22"/>
              </w:rPr>
              <w:t>Cena na enoto mere za prevzem in obdelavo MKOE**</w:t>
            </w:r>
          </w:p>
        </w:tc>
      </w:tr>
      <w:tr w:rsidR="00DC1F85" w:rsidRPr="00DC1F85" w:rsidTr="00DC1F85">
        <w:trPr>
          <w:trHeight w:val="519"/>
        </w:trPr>
        <w:tc>
          <w:tcPr>
            <w:tcW w:w="3431" w:type="dxa"/>
            <w:vMerge/>
          </w:tcPr>
          <w:p w:rsidR="00DC1F85" w:rsidRPr="00DC1F85" w:rsidRDefault="00DC1F85" w:rsidP="007B1AEA">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b/>
                <w:sz w:val="22"/>
                <w:szCs w:val="22"/>
              </w:rPr>
            </w:pPr>
          </w:p>
        </w:tc>
        <w:tc>
          <w:tcPr>
            <w:tcW w:w="992" w:type="dxa"/>
            <w:vMerge/>
            <w:vAlign w:val="center"/>
          </w:tcPr>
          <w:p w:rsidR="00DC1F85" w:rsidRPr="00DC1F85" w:rsidRDefault="00DC1F85" w:rsidP="007B1AEA">
            <w:pPr>
              <w:keepNext/>
              <w:keepLines/>
              <w:jc w:val="center"/>
              <w:rPr>
                <w:rFonts w:ascii="Tahoma" w:hAnsi="Tahoma" w:cs="Tahoma"/>
                <w:b/>
                <w:sz w:val="22"/>
                <w:szCs w:val="22"/>
              </w:rPr>
            </w:pPr>
          </w:p>
        </w:tc>
        <w:tc>
          <w:tcPr>
            <w:tcW w:w="1560" w:type="dxa"/>
            <w:vMerge/>
          </w:tcPr>
          <w:p w:rsidR="00DC1F85" w:rsidRPr="00DC1F85" w:rsidRDefault="00DC1F85" w:rsidP="007B1AEA">
            <w:pPr>
              <w:keepNext/>
              <w:keepLines/>
              <w:jc w:val="center"/>
              <w:rPr>
                <w:rFonts w:ascii="Tahoma" w:hAnsi="Tahoma" w:cs="Tahoma"/>
                <w:b/>
                <w:sz w:val="22"/>
                <w:szCs w:val="22"/>
              </w:rPr>
            </w:pPr>
          </w:p>
        </w:tc>
        <w:tc>
          <w:tcPr>
            <w:tcW w:w="1559" w:type="dxa"/>
          </w:tcPr>
          <w:p w:rsidR="00DC1F85" w:rsidRPr="00DC1F85" w:rsidRDefault="00DC1F85" w:rsidP="007B1AEA">
            <w:pPr>
              <w:keepNext/>
              <w:keepLines/>
              <w:jc w:val="center"/>
              <w:rPr>
                <w:rFonts w:ascii="Tahoma" w:hAnsi="Tahoma" w:cs="Tahoma"/>
                <w:b/>
                <w:sz w:val="22"/>
                <w:szCs w:val="22"/>
              </w:rPr>
            </w:pPr>
            <w:r w:rsidRPr="00DC1F85">
              <w:rPr>
                <w:rFonts w:ascii="Tahoma" w:hAnsi="Tahoma" w:cs="Tahoma"/>
                <w:b/>
                <w:sz w:val="22"/>
                <w:szCs w:val="22"/>
              </w:rPr>
              <w:t>v EUR brez DDV</w:t>
            </w:r>
          </w:p>
        </w:tc>
        <w:tc>
          <w:tcPr>
            <w:tcW w:w="1559" w:type="dxa"/>
          </w:tcPr>
          <w:p w:rsidR="00DC1F85" w:rsidRPr="00DC1F85" w:rsidRDefault="00DC1F85" w:rsidP="007B1AEA">
            <w:pPr>
              <w:keepNext/>
              <w:keepLines/>
              <w:jc w:val="center"/>
              <w:rPr>
                <w:rFonts w:ascii="Tahoma" w:hAnsi="Tahoma" w:cs="Tahoma"/>
                <w:b/>
                <w:sz w:val="22"/>
                <w:szCs w:val="22"/>
              </w:rPr>
            </w:pPr>
            <w:r w:rsidRPr="00DC1F85">
              <w:rPr>
                <w:rFonts w:ascii="Tahoma" w:hAnsi="Tahoma" w:cs="Tahoma"/>
                <w:b/>
                <w:sz w:val="22"/>
                <w:szCs w:val="22"/>
              </w:rPr>
              <w:t>v EUR z DDV</w:t>
            </w:r>
          </w:p>
        </w:tc>
      </w:tr>
      <w:tr w:rsidR="00DC1F85" w:rsidRPr="00DC1F85" w:rsidTr="00DC1F85">
        <w:tc>
          <w:tcPr>
            <w:tcW w:w="3431" w:type="dxa"/>
          </w:tcPr>
          <w:p w:rsidR="00DC1F85" w:rsidRPr="00DC1F85" w:rsidRDefault="00DC1F85" w:rsidP="007B1AEA">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sz w:val="22"/>
                <w:szCs w:val="22"/>
              </w:rPr>
            </w:pPr>
            <w:r w:rsidRPr="00DC1F85">
              <w:rPr>
                <w:rFonts w:ascii="Tahoma" w:hAnsi="Tahoma" w:cs="Tahoma"/>
                <w:sz w:val="22"/>
                <w:szCs w:val="22"/>
              </w:rPr>
              <w:t>Prevzem in obdelava MKOE iz leta 2020</w:t>
            </w:r>
          </w:p>
        </w:tc>
        <w:tc>
          <w:tcPr>
            <w:tcW w:w="992" w:type="dxa"/>
            <w:vAlign w:val="center"/>
          </w:tcPr>
          <w:p w:rsidR="00DC1F85" w:rsidRPr="00DC1F85" w:rsidRDefault="00DC1F85" w:rsidP="007B1AEA">
            <w:pPr>
              <w:keepNext/>
              <w:keepLines/>
              <w:jc w:val="center"/>
              <w:rPr>
                <w:rFonts w:ascii="Tahoma" w:hAnsi="Tahoma" w:cs="Tahoma"/>
                <w:sz w:val="22"/>
                <w:szCs w:val="22"/>
              </w:rPr>
            </w:pPr>
            <w:r w:rsidRPr="00DC1F85">
              <w:rPr>
                <w:rFonts w:ascii="Tahoma" w:hAnsi="Tahoma" w:cs="Tahoma"/>
                <w:sz w:val="22"/>
                <w:szCs w:val="22"/>
              </w:rPr>
              <w:t>tona</w:t>
            </w:r>
          </w:p>
        </w:tc>
        <w:tc>
          <w:tcPr>
            <w:tcW w:w="1560" w:type="dxa"/>
            <w:vAlign w:val="center"/>
          </w:tcPr>
          <w:p w:rsidR="00DC1F85" w:rsidRPr="00DC1F85" w:rsidRDefault="00DC1F85" w:rsidP="007B1AEA">
            <w:pPr>
              <w:keepNext/>
              <w:keepLines/>
              <w:jc w:val="center"/>
              <w:rPr>
                <w:rFonts w:ascii="Tahoma" w:hAnsi="Tahoma" w:cs="Tahoma"/>
                <w:sz w:val="22"/>
                <w:szCs w:val="22"/>
              </w:rPr>
            </w:pPr>
            <w:r w:rsidRPr="00DC1F85">
              <w:rPr>
                <w:rFonts w:ascii="Tahoma" w:hAnsi="Tahoma" w:cs="Tahoma"/>
                <w:sz w:val="22"/>
                <w:szCs w:val="22"/>
              </w:rPr>
              <w:t>_________</w:t>
            </w:r>
          </w:p>
        </w:tc>
        <w:tc>
          <w:tcPr>
            <w:tcW w:w="1559" w:type="dxa"/>
            <w:vAlign w:val="center"/>
          </w:tcPr>
          <w:p w:rsidR="00DC1F85" w:rsidRPr="00DC1F85" w:rsidRDefault="00DC1F85" w:rsidP="007B1AEA">
            <w:pPr>
              <w:keepNext/>
              <w:keepLines/>
              <w:jc w:val="center"/>
              <w:rPr>
                <w:rFonts w:ascii="Tahoma" w:hAnsi="Tahoma" w:cs="Tahoma"/>
                <w:sz w:val="22"/>
                <w:szCs w:val="22"/>
              </w:rPr>
            </w:pPr>
          </w:p>
        </w:tc>
        <w:tc>
          <w:tcPr>
            <w:tcW w:w="1559" w:type="dxa"/>
            <w:vAlign w:val="center"/>
          </w:tcPr>
          <w:p w:rsidR="00DC1F85" w:rsidRPr="00DC1F85" w:rsidRDefault="00DC1F85" w:rsidP="007B1AEA">
            <w:pPr>
              <w:keepNext/>
              <w:keepLines/>
              <w:jc w:val="center"/>
              <w:rPr>
                <w:rFonts w:ascii="Tahoma" w:hAnsi="Tahoma" w:cs="Tahoma"/>
                <w:sz w:val="22"/>
                <w:szCs w:val="22"/>
              </w:rPr>
            </w:pPr>
          </w:p>
        </w:tc>
      </w:tr>
      <w:tr w:rsidR="00DC1F85" w:rsidRPr="00DC1F85" w:rsidTr="007B1AEA">
        <w:trPr>
          <w:trHeight w:val="425"/>
        </w:trPr>
        <w:tc>
          <w:tcPr>
            <w:tcW w:w="5983" w:type="dxa"/>
            <w:gridSpan w:val="3"/>
            <w:vAlign w:val="center"/>
          </w:tcPr>
          <w:p w:rsidR="00DC1F85" w:rsidRPr="00DC1F85" w:rsidRDefault="00DC1F85" w:rsidP="007B1AEA">
            <w:pPr>
              <w:keepNext/>
              <w:keepLines/>
              <w:jc w:val="right"/>
              <w:rPr>
                <w:rFonts w:ascii="Tahoma" w:hAnsi="Tahoma" w:cs="Tahoma"/>
                <w:b/>
                <w:sz w:val="22"/>
                <w:szCs w:val="22"/>
              </w:rPr>
            </w:pPr>
            <w:r w:rsidRPr="00DC1F85">
              <w:rPr>
                <w:rFonts w:ascii="Tahoma" w:hAnsi="Tahoma" w:cs="Tahoma"/>
                <w:b/>
                <w:sz w:val="22"/>
                <w:szCs w:val="22"/>
              </w:rPr>
              <w:t>Skupna ponudbena vrednost v EUR</w:t>
            </w:r>
          </w:p>
        </w:tc>
        <w:tc>
          <w:tcPr>
            <w:tcW w:w="1559" w:type="dxa"/>
            <w:vAlign w:val="center"/>
          </w:tcPr>
          <w:p w:rsidR="00DC1F85" w:rsidRPr="00DC1F85" w:rsidRDefault="00DC1F85" w:rsidP="007B1AEA">
            <w:pPr>
              <w:keepNext/>
              <w:keepLines/>
              <w:jc w:val="right"/>
              <w:rPr>
                <w:rFonts w:ascii="Tahoma" w:hAnsi="Tahoma" w:cs="Tahoma"/>
                <w:b/>
                <w:sz w:val="22"/>
                <w:szCs w:val="22"/>
              </w:rPr>
            </w:pPr>
          </w:p>
        </w:tc>
        <w:tc>
          <w:tcPr>
            <w:tcW w:w="1559" w:type="dxa"/>
            <w:vAlign w:val="center"/>
          </w:tcPr>
          <w:p w:rsidR="00DC1F85" w:rsidRPr="00DC1F85" w:rsidRDefault="00DC1F85" w:rsidP="007B1AEA">
            <w:pPr>
              <w:keepNext/>
              <w:keepLines/>
              <w:jc w:val="right"/>
              <w:rPr>
                <w:rFonts w:ascii="Tahoma" w:hAnsi="Tahoma" w:cs="Tahoma"/>
                <w:b/>
                <w:sz w:val="22"/>
                <w:szCs w:val="22"/>
              </w:rPr>
            </w:pPr>
          </w:p>
        </w:tc>
      </w:tr>
    </w:tbl>
    <w:p w:rsidR="00DC1F85" w:rsidRPr="00FE7729" w:rsidRDefault="00DC1F85" w:rsidP="00DC1F85">
      <w:pPr>
        <w:keepNext/>
        <w:keepLines/>
        <w:ind w:left="284" w:hanging="142"/>
        <w:jc w:val="both"/>
        <w:rPr>
          <w:rFonts w:ascii="Tahoma" w:hAnsi="Tahoma" w:cs="Tahoma"/>
          <w:sz w:val="20"/>
        </w:rPr>
      </w:pPr>
      <w:r w:rsidRPr="00FE7729">
        <w:rPr>
          <w:rFonts w:ascii="Tahoma" w:hAnsi="Tahoma" w:cs="Tahoma"/>
          <w:b/>
          <w:sz w:val="18"/>
          <w:szCs w:val="18"/>
        </w:rPr>
        <w:t>*Ponudnik poda količino MKOE (v tonah), ki jo lahko prevzame v obdelavo, vendar največ 2.</w:t>
      </w:r>
      <w:r>
        <w:rPr>
          <w:rFonts w:ascii="Tahoma" w:hAnsi="Tahoma" w:cs="Tahoma"/>
          <w:b/>
          <w:sz w:val="18"/>
          <w:szCs w:val="18"/>
        </w:rPr>
        <w:t>650</w:t>
      </w:r>
      <w:r w:rsidRPr="00FE7729">
        <w:rPr>
          <w:rFonts w:ascii="Tahoma" w:hAnsi="Tahoma" w:cs="Tahoma"/>
          <w:b/>
          <w:sz w:val="18"/>
          <w:szCs w:val="18"/>
        </w:rPr>
        <w:t xml:space="preserve"> ton</w:t>
      </w:r>
      <w:r w:rsidRPr="00FE7729">
        <w:rPr>
          <w:rFonts w:ascii="Tahoma" w:hAnsi="Tahoma" w:cs="Tahoma"/>
          <w:sz w:val="20"/>
        </w:rPr>
        <w:t xml:space="preserve">. </w:t>
      </w:r>
    </w:p>
    <w:p w:rsidR="00DC1F85" w:rsidRPr="00FE7729" w:rsidRDefault="00DC1F85" w:rsidP="00DC1F85">
      <w:pPr>
        <w:keepNext/>
        <w:keepLines/>
        <w:ind w:left="284" w:hanging="142"/>
        <w:jc w:val="both"/>
        <w:rPr>
          <w:rFonts w:ascii="Tahoma" w:hAnsi="Tahoma" w:cs="Tahoma"/>
          <w:sz w:val="20"/>
        </w:rPr>
      </w:pPr>
      <w:r w:rsidRPr="00FE7729">
        <w:rPr>
          <w:rFonts w:ascii="Tahoma" w:hAnsi="Tahoma" w:cs="Tahoma"/>
          <w:b/>
          <w:sz w:val="18"/>
          <w:szCs w:val="18"/>
        </w:rPr>
        <w:t>** Cena na enoto mere predstavlja strošek ravnanja z odpadno embalažo</w:t>
      </w:r>
      <w:r w:rsidRPr="00FE7729">
        <w:rPr>
          <w:rFonts w:ascii="Tahoma" w:hAnsi="Tahoma" w:cs="Tahoma"/>
          <w:sz w:val="20"/>
        </w:rPr>
        <w:t>.</w:t>
      </w:r>
    </w:p>
    <w:p w:rsidR="00DC1F85" w:rsidRPr="00FE7729" w:rsidRDefault="00DC1F85" w:rsidP="00DC1F85">
      <w:pPr>
        <w:keepNext/>
        <w:keepLines/>
        <w:jc w:val="both"/>
        <w:rPr>
          <w:rFonts w:ascii="Tahoma" w:hAnsi="Tahoma" w:cs="Tahoma"/>
          <w:b/>
          <w:sz w:val="20"/>
        </w:rPr>
      </w:pPr>
    </w:p>
    <w:p w:rsidR="00DC1F85" w:rsidRPr="00FE7729" w:rsidRDefault="00DC1F85" w:rsidP="00DC1F85">
      <w:pPr>
        <w:keepNext/>
        <w:keepLines/>
        <w:ind w:firstLine="142"/>
        <w:jc w:val="both"/>
        <w:rPr>
          <w:rFonts w:ascii="Tahoma" w:hAnsi="Tahoma" w:cs="Tahoma"/>
          <w:b/>
          <w:sz w:val="18"/>
          <w:szCs w:val="18"/>
        </w:rPr>
      </w:pPr>
      <w:r w:rsidRPr="00FE7729">
        <w:rPr>
          <w:rFonts w:ascii="Tahoma" w:hAnsi="Tahoma" w:cs="Tahoma"/>
          <w:b/>
          <w:sz w:val="18"/>
          <w:szCs w:val="18"/>
        </w:rPr>
        <w:t xml:space="preserve">S podpisom izjavljamo in se zavezujemo, </w:t>
      </w:r>
    </w:p>
    <w:p w:rsidR="00DC1F85" w:rsidRPr="00FE7729" w:rsidRDefault="00DC1F85" w:rsidP="00DC1F85">
      <w:pPr>
        <w:keepNext/>
        <w:keepLines/>
        <w:numPr>
          <w:ilvl w:val="0"/>
          <w:numId w:val="9"/>
        </w:numPr>
        <w:ind w:left="426" w:hanging="284"/>
        <w:jc w:val="both"/>
        <w:rPr>
          <w:rFonts w:ascii="Tahoma" w:hAnsi="Tahoma" w:cs="Tahoma"/>
          <w:b/>
          <w:sz w:val="18"/>
          <w:szCs w:val="18"/>
        </w:rPr>
      </w:pPr>
      <w:r w:rsidRPr="00FE7729">
        <w:rPr>
          <w:rFonts w:ascii="Tahoma" w:hAnsi="Tahoma" w:cs="Tahoma"/>
          <w:b/>
          <w:sz w:val="18"/>
          <w:szCs w:val="18"/>
        </w:rPr>
        <w:t>da bomo, v primeru izbora, prevzeli, odpeljali in obdelali celotno v ponudbenem obrazcu (zgoraj) podano in s strani naročnika naročeno količino,</w:t>
      </w:r>
    </w:p>
    <w:p w:rsidR="00DC1F85" w:rsidRPr="00FE7729" w:rsidRDefault="00DC1F85" w:rsidP="00DC1F85">
      <w:pPr>
        <w:keepNext/>
        <w:keepLines/>
        <w:numPr>
          <w:ilvl w:val="0"/>
          <w:numId w:val="9"/>
        </w:numPr>
        <w:ind w:left="426" w:hanging="284"/>
        <w:jc w:val="both"/>
        <w:rPr>
          <w:rFonts w:ascii="Tahoma" w:hAnsi="Tahoma" w:cs="Tahoma"/>
          <w:b/>
          <w:sz w:val="18"/>
          <w:szCs w:val="18"/>
        </w:rPr>
      </w:pPr>
      <w:r w:rsidRPr="00FE7729">
        <w:rPr>
          <w:rFonts w:ascii="Tahoma" w:hAnsi="Tahoma" w:cs="Tahoma"/>
          <w:b/>
          <w:sz w:val="18"/>
          <w:szCs w:val="18"/>
        </w:rPr>
        <w:t>da bomo, v primeru izbora, prevzeli, odpeljali in obdelali tudi le del količine glede na količino, ki smo jo je podal v ponudbenem obrazcu (zgoraj) po isti ceni na enoto, v kolikor bomo glede na merilo za izbor izbrani kot zadnji ponudnik do zapolnitve oddaje celotne, s strani naročnika razpisane količine.</w:t>
      </w:r>
    </w:p>
    <w:p w:rsidR="00DC1F85" w:rsidRPr="00FE7729" w:rsidRDefault="00DC1F85" w:rsidP="00DC1F85">
      <w:pPr>
        <w:keepNext/>
        <w:keepLines/>
        <w:ind w:left="720"/>
        <w:jc w:val="both"/>
        <w:rPr>
          <w:rFonts w:ascii="Tahoma" w:hAnsi="Tahoma" w:cs="Tahoma"/>
          <w:b/>
          <w:sz w:val="20"/>
        </w:rPr>
      </w:pPr>
    </w:p>
    <w:p w:rsidR="00DC1F85" w:rsidRPr="00FE7729" w:rsidRDefault="00DC1F85" w:rsidP="00DC1F85">
      <w:pPr>
        <w:keepNext/>
        <w:keepLines/>
        <w:numPr>
          <w:ilvl w:val="1"/>
          <w:numId w:val="19"/>
        </w:numPr>
        <w:tabs>
          <w:tab w:val="clear" w:pos="1440"/>
        </w:tabs>
        <w:ind w:left="426" w:hanging="284"/>
        <w:rPr>
          <w:rFonts w:ascii="Tahoma" w:hAnsi="Tahoma" w:cs="Tahoma"/>
          <w:b/>
          <w:sz w:val="18"/>
          <w:szCs w:val="18"/>
        </w:rPr>
      </w:pPr>
      <w:r w:rsidRPr="00FE7729">
        <w:rPr>
          <w:rFonts w:ascii="Tahoma" w:hAnsi="Tahoma" w:cs="Tahoma"/>
          <w:b/>
          <w:sz w:val="18"/>
          <w:szCs w:val="18"/>
        </w:rPr>
        <w:t>Struktura cene na enoto mere za prevzem in obdelavo MKOE</w:t>
      </w:r>
    </w:p>
    <w:p w:rsidR="00DC1F85" w:rsidRPr="00FE7729" w:rsidRDefault="00DC1F85" w:rsidP="00DC1F85">
      <w:pPr>
        <w:keepNext/>
        <w:keepLines/>
        <w:ind w:left="426"/>
        <w:rPr>
          <w:rFonts w:ascii="Tahoma" w:hAnsi="Tahoma" w:cs="Tahoma"/>
          <w:b/>
          <w:sz w:val="18"/>
          <w:szCs w:val="18"/>
        </w:rPr>
      </w:pPr>
    </w:p>
    <w:tbl>
      <w:tblPr>
        <w:tblStyle w:val="Tabelamrea"/>
        <w:tblW w:w="9101" w:type="dxa"/>
        <w:tblInd w:w="108" w:type="dxa"/>
        <w:tblLook w:val="04A0" w:firstRow="1" w:lastRow="0" w:firstColumn="1" w:lastColumn="0" w:noHBand="0" w:noVBand="1"/>
      </w:tblPr>
      <w:tblGrid>
        <w:gridCol w:w="4550"/>
        <w:gridCol w:w="4551"/>
      </w:tblGrid>
      <w:tr w:rsidR="00DC1F85" w:rsidRPr="00FE7729" w:rsidTr="007B1AEA">
        <w:tc>
          <w:tcPr>
            <w:tcW w:w="4550" w:type="dxa"/>
          </w:tcPr>
          <w:p w:rsidR="00DC1F85" w:rsidRPr="00FE7729" w:rsidRDefault="00DC1F85" w:rsidP="007B1AEA">
            <w:pPr>
              <w:keepNext/>
              <w:keepLines/>
              <w:rPr>
                <w:rFonts w:ascii="Tahoma" w:hAnsi="Tahoma" w:cs="Tahoma"/>
                <w:sz w:val="18"/>
                <w:szCs w:val="18"/>
              </w:rPr>
            </w:pPr>
            <w:r w:rsidRPr="00FE7729">
              <w:rPr>
                <w:rFonts w:ascii="Tahoma" w:hAnsi="Tahoma" w:cs="Tahoma"/>
                <w:b/>
                <w:sz w:val="18"/>
                <w:szCs w:val="18"/>
              </w:rPr>
              <w:t>C</w:t>
            </w:r>
            <w:r w:rsidRPr="00FE7729">
              <w:rPr>
                <w:rFonts w:ascii="Tahoma" w:hAnsi="Tahoma" w:cs="Tahoma"/>
                <w:b/>
                <w:bCs/>
                <w:sz w:val="18"/>
                <w:szCs w:val="18"/>
              </w:rPr>
              <w:t>ena obdelave</w:t>
            </w:r>
            <w:r w:rsidRPr="00FE7729">
              <w:rPr>
                <w:rFonts w:ascii="Tahoma" w:hAnsi="Tahoma" w:cs="Tahoma"/>
                <w:sz w:val="18"/>
                <w:szCs w:val="18"/>
              </w:rPr>
              <w:t xml:space="preserve"> v EUR brez DDV na tono vključno s stroški priprave te odpadne embalaže za nadaljnjo obdelavo, kot je npr. sortiranje</w:t>
            </w:r>
          </w:p>
        </w:tc>
        <w:tc>
          <w:tcPr>
            <w:tcW w:w="4551" w:type="dxa"/>
          </w:tcPr>
          <w:p w:rsidR="00DC1F85" w:rsidRPr="00FE7729" w:rsidRDefault="00DC1F85" w:rsidP="007B1AEA">
            <w:pPr>
              <w:keepNext/>
              <w:keepLines/>
              <w:rPr>
                <w:rFonts w:ascii="Tahoma" w:hAnsi="Tahoma" w:cs="Tahoma"/>
                <w:sz w:val="18"/>
                <w:szCs w:val="18"/>
              </w:rPr>
            </w:pPr>
            <w:r w:rsidRPr="00FE7729">
              <w:rPr>
                <w:rFonts w:ascii="Tahoma" w:hAnsi="Tahoma" w:cs="Tahoma"/>
                <w:sz w:val="18"/>
                <w:szCs w:val="18"/>
              </w:rPr>
              <w:t xml:space="preserve">Cena </w:t>
            </w:r>
            <w:r w:rsidRPr="00FE7729">
              <w:rPr>
                <w:rFonts w:ascii="Tahoma" w:hAnsi="Tahoma" w:cs="Tahoma"/>
                <w:b/>
                <w:bCs/>
                <w:sz w:val="18"/>
                <w:szCs w:val="18"/>
              </w:rPr>
              <w:t xml:space="preserve">prevzema in transporta </w:t>
            </w:r>
            <w:r w:rsidRPr="00FE7729">
              <w:rPr>
                <w:rFonts w:ascii="Tahoma" w:hAnsi="Tahoma" w:cs="Tahoma"/>
                <w:bCs/>
                <w:sz w:val="18"/>
                <w:szCs w:val="18"/>
              </w:rPr>
              <w:t>v EUR brez DDV na tono</w:t>
            </w:r>
          </w:p>
        </w:tc>
      </w:tr>
      <w:tr w:rsidR="00DC1F85" w:rsidRPr="00FE7729" w:rsidTr="007B1AEA">
        <w:tc>
          <w:tcPr>
            <w:tcW w:w="4550" w:type="dxa"/>
            <w:tcBorders>
              <w:bottom w:val="single" w:sz="4" w:space="0" w:color="auto"/>
            </w:tcBorders>
            <w:vAlign w:val="center"/>
          </w:tcPr>
          <w:p w:rsidR="00DC1F85" w:rsidRPr="00FE7729" w:rsidRDefault="00DC1F85" w:rsidP="007B1AEA">
            <w:pPr>
              <w:keepNext/>
              <w:keepLines/>
              <w:rPr>
                <w:rFonts w:ascii="Tahoma" w:hAnsi="Tahoma" w:cs="Tahoma"/>
                <w:sz w:val="18"/>
                <w:szCs w:val="18"/>
              </w:rPr>
            </w:pPr>
          </w:p>
          <w:p w:rsidR="00DC1F85" w:rsidRPr="00FE7729" w:rsidRDefault="00DC1F85" w:rsidP="007B1AEA">
            <w:pPr>
              <w:keepNext/>
              <w:keepLines/>
              <w:rPr>
                <w:rFonts w:ascii="Tahoma" w:hAnsi="Tahoma" w:cs="Tahoma"/>
                <w:sz w:val="18"/>
                <w:szCs w:val="18"/>
              </w:rPr>
            </w:pPr>
          </w:p>
        </w:tc>
        <w:tc>
          <w:tcPr>
            <w:tcW w:w="4551" w:type="dxa"/>
          </w:tcPr>
          <w:p w:rsidR="00DC1F85" w:rsidRPr="00FE7729" w:rsidRDefault="00DC1F85" w:rsidP="007B1AEA">
            <w:pPr>
              <w:keepNext/>
              <w:keepLines/>
              <w:rPr>
                <w:rFonts w:ascii="Tahoma" w:hAnsi="Tahoma" w:cs="Tahoma"/>
                <w:sz w:val="18"/>
                <w:szCs w:val="18"/>
              </w:rPr>
            </w:pPr>
          </w:p>
        </w:tc>
      </w:tr>
    </w:tbl>
    <w:p w:rsidR="00DC1F85" w:rsidRPr="00FE7729" w:rsidRDefault="00DC1F85" w:rsidP="00DC1F85">
      <w:pPr>
        <w:keepNext/>
        <w:keepLines/>
        <w:jc w:val="both"/>
        <w:rPr>
          <w:rFonts w:ascii="Tahoma" w:hAnsi="Tahoma" w:cs="Tahoma"/>
          <w:i/>
          <w:sz w:val="18"/>
          <w:szCs w:val="18"/>
        </w:rPr>
      </w:pPr>
      <w:r w:rsidRPr="00FE7729">
        <w:rPr>
          <w:rFonts w:ascii="Tahoma" w:hAnsi="Tahoma" w:cs="Tahoma"/>
          <w:i/>
          <w:sz w:val="18"/>
          <w:szCs w:val="18"/>
        </w:rPr>
        <w:t xml:space="preserve">Op.: Seštevek teh dveh cen na enoto mere, tj. cene obdelave v EUR brez DDV ter cene </w:t>
      </w:r>
      <w:r w:rsidRPr="00FE7729">
        <w:rPr>
          <w:rFonts w:ascii="Tahoma" w:hAnsi="Tahoma" w:cs="Tahoma"/>
          <w:bCs/>
          <w:i/>
          <w:sz w:val="18"/>
          <w:szCs w:val="18"/>
        </w:rPr>
        <w:t xml:space="preserve">prevzema in transporta </w:t>
      </w:r>
      <w:r w:rsidRPr="00FE7729">
        <w:rPr>
          <w:rFonts w:ascii="Tahoma" w:hAnsi="Tahoma" w:cs="Tahoma"/>
          <w:i/>
          <w:sz w:val="18"/>
          <w:szCs w:val="18"/>
        </w:rPr>
        <w:t>v EUR brez DDV mora biti enak ceni na enoto mere za prevzem in obdelavo MKOE.</w:t>
      </w:r>
    </w:p>
    <w:p w:rsidR="00DC1F85" w:rsidRPr="00FE7729" w:rsidRDefault="00DC1F85" w:rsidP="00DC1F85">
      <w:pPr>
        <w:keepNext/>
        <w:keepLines/>
        <w:jc w:val="both"/>
        <w:rPr>
          <w:rFonts w:ascii="Tahoma" w:hAnsi="Tahoma" w:cs="Tahoma"/>
          <w:b/>
          <w:i/>
          <w:sz w:val="18"/>
          <w:szCs w:val="18"/>
        </w:rPr>
      </w:pPr>
    </w:p>
    <w:p w:rsidR="00DC1F85" w:rsidRPr="00FE7729" w:rsidRDefault="00DC1F85" w:rsidP="00DC1F85">
      <w:pPr>
        <w:keepNext/>
        <w:keepLines/>
        <w:jc w:val="both"/>
        <w:rPr>
          <w:rFonts w:ascii="Tahoma" w:hAnsi="Tahoma" w:cs="Tahoma"/>
          <w:b/>
          <w:bCs/>
          <w:i/>
          <w:sz w:val="18"/>
          <w:szCs w:val="18"/>
        </w:rPr>
      </w:pPr>
      <w:r w:rsidRPr="00FE7729">
        <w:rPr>
          <w:rFonts w:ascii="Tahoma" w:hAnsi="Tahoma" w:cs="Tahoma"/>
          <w:b/>
          <w:i/>
          <w:sz w:val="18"/>
          <w:szCs w:val="18"/>
        </w:rPr>
        <w:t xml:space="preserve">Op.: </w:t>
      </w:r>
      <w:r w:rsidRPr="00FE7729">
        <w:rPr>
          <w:rFonts w:ascii="Tahoma" w:hAnsi="Tahoma" w:cs="Tahoma"/>
          <w:i/>
          <w:sz w:val="18"/>
          <w:szCs w:val="18"/>
        </w:rPr>
        <w:t xml:space="preserve">Skladno navodili in pojasnili MOP naj ponudniki </w:t>
      </w:r>
      <w:r w:rsidRPr="00FE7729">
        <w:rPr>
          <w:rFonts w:ascii="Tahoma" w:hAnsi="Tahoma" w:cs="Tahoma"/>
          <w:i/>
          <w:sz w:val="18"/>
          <w:szCs w:val="18"/>
          <w:u w:val="single"/>
        </w:rPr>
        <w:t>za količino embalaže iz leta 2020</w:t>
      </w:r>
      <w:r w:rsidRPr="00FE7729">
        <w:rPr>
          <w:rFonts w:ascii="Tahoma" w:hAnsi="Tahoma" w:cs="Tahoma"/>
          <w:i/>
          <w:sz w:val="18"/>
          <w:szCs w:val="18"/>
        </w:rPr>
        <w:t xml:space="preserve"> upoštevajo, da </w:t>
      </w:r>
      <w:r w:rsidRPr="00FE7729">
        <w:rPr>
          <w:rFonts w:ascii="Tahoma" w:hAnsi="Tahoma" w:cs="Tahoma"/>
          <w:b/>
          <w:bCs/>
          <w:i/>
          <w:sz w:val="18"/>
          <w:szCs w:val="18"/>
        </w:rPr>
        <w:t>cena obdelave</w:t>
      </w:r>
      <w:r w:rsidRPr="00FE7729">
        <w:rPr>
          <w:rFonts w:ascii="Tahoma" w:hAnsi="Tahoma" w:cs="Tahoma"/>
          <w:i/>
          <w:sz w:val="18"/>
          <w:szCs w:val="18"/>
        </w:rPr>
        <w:t xml:space="preserve"> vključno s stroški priprave te odpadne embalaže za nadaljnjo obdelavo, kot je npr. sortiranje (brez DDV)</w:t>
      </w:r>
      <w:r w:rsidRPr="00FE7729">
        <w:rPr>
          <w:rFonts w:ascii="Tahoma" w:hAnsi="Tahoma" w:cs="Tahoma"/>
          <w:b/>
          <w:bCs/>
          <w:i/>
          <w:sz w:val="18"/>
          <w:szCs w:val="18"/>
        </w:rPr>
        <w:t xml:space="preserve"> ne sme biti višja od</w:t>
      </w:r>
      <w:r w:rsidRPr="00FE7729">
        <w:rPr>
          <w:rFonts w:ascii="Tahoma" w:hAnsi="Tahoma" w:cs="Tahoma"/>
          <w:i/>
          <w:sz w:val="18"/>
          <w:szCs w:val="18"/>
        </w:rPr>
        <w:t xml:space="preserve"> </w:t>
      </w:r>
      <w:r w:rsidRPr="00FE7729">
        <w:rPr>
          <w:rFonts w:ascii="Tahoma" w:hAnsi="Tahoma" w:cs="Tahoma"/>
          <w:b/>
          <w:i/>
          <w:sz w:val="18"/>
          <w:szCs w:val="18"/>
        </w:rPr>
        <w:t xml:space="preserve">153,00 EUR/t prevzete odpadne embalaže iz plastike, kovin in sestavljenih materialov. </w:t>
      </w:r>
      <w:r w:rsidRPr="00FE7729">
        <w:rPr>
          <w:rFonts w:ascii="Tahoma" w:hAnsi="Tahoma" w:cs="Tahoma"/>
          <w:i/>
          <w:sz w:val="18"/>
          <w:szCs w:val="18"/>
        </w:rPr>
        <w:t xml:space="preserve">Cena </w:t>
      </w:r>
      <w:r w:rsidRPr="00FE7729">
        <w:rPr>
          <w:rFonts w:ascii="Tahoma" w:hAnsi="Tahoma" w:cs="Tahoma"/>
          <w:b/>
          <w:bCs/>
          <w:i/>
          <w:sz w:val="18"/>
          <w:szCs w:val="18"/>
        </w:rPr>
        <w:t xml:space="preserve">prevzema in transporta </w:t>
      </w:r>
      <w:r w:rsidRPr="00FE7729">
        <w:rPr>
          <w:rFonts w:ascii="Tahoma" w:hAnsi="Tahoma" w:cs="Tahoma"/>
          <w:i/>
          <w:sz w:val="18"/>
          <w:szCs w:val="18"/>
        </w:rPr>
        <w:t>pa</w:t>
      </w:r>
      <w:r w:rsidRPr="00FE7729">
        <w:rPr>
          <w:rFonts w:ascii="Tahoma" w:hAnsi="Tahoma" w:cs="Tahoma"/>
          <w:b/>
          <w:bCs/>
          <w:i/>
          <w:sz w:val="18"/>
          <w:szCs w:val="18"/>
        </w:rPr>
        <w:t xml:space="preserve"> ne sme biti višja 1,4 EUR/km</w:t>
      </w:r>
      <w:r w:rsidRPr="00FE7729">
        <w:rPr>
          <w:rFonts w:ascii="Tahoma" w:hAnsi="Tahoma" w:cs="Tahoma"/>
          <w:i/>
          <w:sz w:val="18"/>
          <w:szCs w:val="18"/>
        </w:rPr>
        <w:t xml:space="preserve"> (brez DDV)</w:t>
      </w:r>
      <w:r w:rsidRPr="00FE7729">
        <w:rPr>
          <w:rFonts w:ascii="Tahoma" w:hAnsi="Tahoma" w:cs="Tahoma"/>
          <w:b/>
          <w:bCs/>
          <w:i/>
          <w:sz w:val="18"/>
          <w:szCs w:val="18"/>
        </w:rPr>
        <w:t>.</w:t>
      </w:r>
    </w:p>
    <w:p w:rsidR="00DC1F85" w:rsidRPr="00FE7729" w:rsidRDefault="00DC1F85" w:rsidP="00DC1F85">
      <w:pPr>
        <w:keepNext/>
        <w:keepLines/>
        <w:jc w:val="both"/>
        <w:rPr>
          <w:rFonts w:ascii="Tahoma" w:hAnsi="Tahoma" w:cs="Tahoma"/>
          <w:b/>
          <w:sz w:val="20"/>
        </w:rPr>
      </w:pPr>
    </w:p>
    <w:p w:rsidR="00DC1F85" w:rsidRPr="00FE7729" w:rsidRDefault="00DC1F85" w:rsidP="00DC1F85">
      <w:pPr>
        <w:keepNext/>
        <w:keepLines/>
        <w:numPr>
          <w:ilvl w:val="1"/>
          <w:numId w:val="30"/>
        </w:numPr>
        <w:jc w:val="both"/>
        <w:rPr>
          <w:rFonts w:ascii="Tahoma" w:hAnsi="Tahoma" w:cs="Tahoma"/>
          <w:b/>
          <w:sz w:val="20"/>
        </w:rPr>
      </w:pPr>
      <w:r w:rsidRPr="00FE7729">
        <w:rPr>
          <w:rFonts w:ascii="Tahoma" w:hAnsi="Tahoma" w:cs="Tahoma"/>
          <w:b/>
          <w:sz w:val="20"/>
        </w:rPr>
        <w:t>Lokacija obdelave MKOE</w:t>
      </w:r>
    </w:p>
    <w:p w:rsidR="00DC1F85" w:rsidRPr="00FE7729" w:rsidRDefault="00DC1F85" w:rsidP="00DC1F85">
      <w:pPr>
        <w:keepNext/>
        <w:keepLines/>
        <w:ind w:firstLine="142"/>
        <w:jc w:val="both"/>
        <w:rPr>
          <w:rFonts w:ascii="Tahoma" w:hAnsi="Tahoma" w:cs="Tahoma"/>
          <w:b/>
          <w:sz w:val="20"/>
        </w:rPr>
      </w:pPr>
    </w:p>
    <w:p w:rsidR="00DC1F85" w:rsidRPr="00FE7729" w:rsidRDefault="00DC1F85" w:rsidP="00DC1F85">
      <w:pPr>
        <w:keepNext/>
        <w:keepLines/>
        <w:ind w:left="142"/>
        <w:jc w:val="both"/>
        <w:rPr>
          <w:rFonts w:ascii="Tahoma" w:hAnsi="Tahoma" w:cs="Tahoma"/>
          <w:sz w:val="20"/>
        </w:rPr>
      </w:pPr>
      <w:r w:rsidRPr="00FE7729">
        <w:rPr>
          <w:rFonts w:ascii="Tahoma" w:hAnsi="Tahoma" w:cs="Tahoma"/>
          <w:sz w:val="20"/>
        </w:rPr>
        <w:t>Lokacija obdelave MKOE je ………………………………. (</w:t>
      </w:r>
      <w:r w:rsidRPr="00FE7729">
        <w:rPr>
          <w:rFonts w:ascii="Tahoma" w:hAnsi="Tahoma" w:cs="Tahoma"/>
          <w:i/>
          <w:sz w:val="20"/>
        </w:rPr>
        <w:t>lokacijo naprave, na kateri bo obdelal MKOE (ista lokacija kot v OVD); navedba naslova</w:t>
      </w:r>
      <w:r w:rsidRPr="00FE7729">
        <w:rPr>
          <w:rFonts w:ascii="Tahoma" w:hAnsi="Tahoma" w:cs="Tahoma"/>
          <w:sz w:val="20"/>
        </w:rPr>
        <w:t xml:space="preserve">), kar znaša ………….. km od lokacije prevzema (tj. </w:t>
      </w:r>
      <w:r w:rsidRPr="00FE7729">
        <w:rPr>
          <w:rFonts w:ascii="Tahoma" w:hAnsi="Tahoma" w:cs="Tahoma"/>
          <w:i/>
          <w:sz w:val="20"/>
        </w:rPr>
        <w:t>Curnovec, Cesta dveh cesarjev 101, Ljubljana</w:t>
      </w:r>
      <w:r w:rsidRPr="00FE7729">
        <w:rPr>
          <w:rFonts w:ascii="Tahoma" w:hAnsi="Tahoma" w:cs="Tahoma"/>
          <w:sz w:val="20"/>
        </w:rPr>
        <w:t>); cena na en (1) km je ……….. EUR.</w:t>
      </w:r>
    </w:p>
    <w:p w:rsidR="00DC1F85" w:rsidRPr="00FE7729" w:rsidRDefault="00DC1F85" w:rsidP="00DC1F85">
      <w:pPr>
        <w:keepNext/>
        <w:keepLines/>
        <w:ind w:left="142"/>
        <w:jc w:val="both"/>
        <w:rPr>
          <w:rFonts w:ascii="Tahoma" w:hAnsi="Tahoma" w:cs="Tahoma"/>
          <w:sz w:val="20"/>
        </w:rPr>
      </w:pPr>
    </w:p>
    <w:p w:rsidR="00DC1F85" w:rsidRPr="00FE7729" w:rsidRDefault="00DC1F85" w:rsidP="00DC1F85">
      <w:pPr>
        <w:keepNext/>
        <w:keepLines/>
        <w:ind w:left="142"/>
        <w:jc w:val="both"/>
        <w:rPr>
          <w:rFonts w:ascii="Tahoma" w:hAnsi="Tahoma" w:cs="Tahoma"/>
          <w:sz w:val="20"/>
        </w:rPr>
      </w:pPr>
    </w:p>
    <w:p w:rsidR="00DC1F85" w:rsidRPr="00FE7729" w:rsidRDefault="00DC1F85" w:rsidP="00DC1F85">
      <w:pPr>
        <w:keepNext/>
        <w:keepLines/>
        <w:ind w:left="142"/>
        <w:jc w:val="both"/>
        <w:rPr>
          <w:rFonts w:ascii="Tahoma" w:hAnsi="Tahoma" w:cs="Tahoma"/>
          <w:sz w:val="20"/>
        </w:rPr>
      </w:pPr>
    </w:p>
    <w:p w:rsidR="00DC1F85" w:rsidRPr="00FE7729" w:rsidRDefault="00DC1F85" w:rsidP="00DC1F85">
      <w:pPr>
        <w:keepNext/>
        <w:keepLines/>
        <w:numPr>
          <w:ilvl w:val="0"/>
          <w:numId w:val="30"/>
        </w:numPr>
        <w:ind w:hanging="578"/>
        <w:jc w:val="both"/>
        <w:rPr>
          <w:rFonts w:ascii="Tahoma" w:hAnsi="Tahoma" w:cs="Tahoma"/>
          <w:b/>
          <w:sz w:val="20"/>
        </w:rPr>
      </w:pPr>
      <w:r w:rsidRPr="00FE7729">
        <w:rPr>
          <w:rFonts w:ascii="Tahoma" w:hAnsi="Tahoma" w:cs="Tahoma"/>
          <w:b/>
          <w:sz w:val="20"/>
        </w:rPr>
        <w:lastRenderedPageBreak/>
        <w:t>ZAGOTOVITEV PROSTIH KAPACITET</w:t>
      </w:r>
    </w:p>
    <w:p w:rsidR="00DC1F85" w:rsidRPr="00FE7729" w:rsidRDefault="00DC1F85" w:rsidP="00DC1F85">
      <w:pPr>
        <w:keepNext/>
        <w:keepLines/>
        <w:ind w:left="142"/>
        <w:jc w:val="both"/>
        <w:rPr>
          <w:rFonts w:ascii="Tahoma" w:hAnsi="Tahoma" w:cs="Tahoma"/>
          <w:b/>
          <w:sz w:val="20"/>
        </w:rPr>
      </w:pPr>
    </w:p>
    <w:p w:rsidR="00DC1F85" w:rsidRPr="00FE7729" w:rsidRDefault="00DC1F85" w:rsidP="00DC1F85">
      <w:pPr>
        <w:keepNext/>
        <w:keepLines/>
        <w:ind w:left="142"/>
        <w:jc w:val="both"/>
        <w:rPr>
          <w:rFonts w:ascii="Tahoma" w:hAnsi="Tahoma" w:cs="Tahoma"/>
          <w:sz w:val="20"/>
        </w:rPr>
      </w:pPr>
      <w:r w:rsidRPr="00FE7729">
        <w:rPr>
          <w:rFonts w:ascii="Tahoma" w:hAnsi="Tahoma" w:cs="Tahoma"/>
          <w:sz w:val="20"/>
        </w:rPr>
        <w:t xml:space="preserve">Izvajalec obdelave jamči IJS zagotovitev prostih kapacitet za obdelavo _____________ ton odpadka 15 01 06 (MKOE). </w:t>
      </w:r>
    </w:p>
    <w:p w:rsidR="00DC1F85" w:rsidRDefault="00DC1F85" w:rsidP="00DC1F85">
      <w:pPr>
        <w:keepNext/>
        <w:keepLines/>
        <w:jc w:val="both"/>
        <w:rPr>
          <w:rFonts w:ascii="Tahoma" w:hAnsi="Tahoma" w:cs="Tahoma"/>
          <w:b/>
          <w:sz w:val="20"/>
        </w:rPr>
      </w:pPr>
    </w:p>
    <w:p w:rsidR="00DC1F85" w:rsidRDefault="00DC1F85" w:rsidP="00DC1F85">
      <w:pPr>
        <w:keepNext/>
        <w:keepLines/>
        <w:jc w:val="both"/>
        <w:rPr>
          <w:rFonts w:ascii="Tahoma" w:hAnsi="Tahoma" w:cs="Tahoma"/>
          <w:b/>
          <w:sz w:val="20"/>
        </w:rPr>
      </w:pPr>
    </w:p>
    <w:p w:rsidR="00DC1F85" w:rsidRPr="00FE7729" w:rsidRDefault="00DC1F85" w:rsidP="00DC1F85">
      <w:pPr>
        <w:keepNext/>
        <w:keepLines/>
        <w:jc w:val="both"/>
        <w:rPr>
          <w:rFonts w:ascii="Tahoma" w:hAnsi="Tahoma" w:cs="Tahoma"/>
          <w:b/>
          <w:sz w:val="20"/>
        </w:rPr>
      </w:pPr>
    </w:p>
    <w:p w:rsidR="00DC1F85" w:rsidRPr="00FE7729" w:rsidRDefault="00DC1F85" w:rsidP="00DC1F85">
      <w:pPr>
        <w:keepNext/>
        <w:keepLines/>
        <w:numPr>
          <w:ilvl w:val="0"/>
          <w:numId w:val="30"/>
        </w:numPr>
        <w:ind w:hanging="578"/>
        <w:jc w:val="both"/>
        <w:rPr>
          <w:rFonts w:ascii="Tahoma" w:hAnsi="Tahoma" w:cs="Tahoma"/>
          <w:b/>
          <w:sz w:val="20"/>
        </w:rPr>
      </w:pPr>
      <w:r w:rsidRPr="00FE7729">
        <w:rPr>
          <w:rFonts w:ascii="Tahoma" w:hAnsi="Tahoma" w:cs="Tahoma"/>
          <w:b/>
          <w:sz w:val="20"/>
        </w:rPr>
        <w:t>VELJAVNOST PONUDBE</w:t>
      </w:r>
    </w:p>
    <w:p w:rsidR="00DC1F85" w:rsidRPr="00FE7729" w:rsidRDefault="00DC1F85" w:rsidP="00DC1F85">
      <w:pPr>
        <w:keepNext/>
        <w:keepLines/>
        <w:jc w:val="both"/>
        <w:rPr>
          <w:rFonts w:ascii="Tahoma" w:hAnsi="Tahoma" w:cs="Tahoma"/>
          <w:sz w:val="20"/>
          <w:highlight w:val="yellow"/>
        </w:rPr>
      </w:pPr>
    </w:p>
    <w:p w:rsidR="00DC1F85" w:rsidRDefault="00DC1F85" w:rsidP="00DC1F85">
      <w:pPr>
        <w:keepNext/>
        <w:keepLines/>
        <w:jc w:val="both"/>
        <w:rPr>
          <w:rFonts w:ascii="Tahoma" w:hAnsi="Tahoma" w:cs="Tahoma"/>
          <w:sz w:val="20"/>
        </w:rPr>
      </w:pPr>
      <w:r w:rsidRPr="00FE7729">
        <w:rPr>
          <w:rFonts w:ascii="Tahoma" w:hAnsi="Tahoma" w:cs="Tahoma"/>
          <w:sz w:val="20"/>
        </w:rPr>
        <w:t>Veljavnost ponudbe je _________ mesecev (minimalno štiri (4) mesece) od datuma, določenega za oddajo ponudb.</w:t>
      </w:r>
    </w:p>
    <w:p w:rsidR="00DC1F85" w:rsidRDefault="00DC1F85" w:rsidP="00DC1F85">
      <w:pPr>
        <w:keepNext/>
        <w:keepLines/>
        <w:jc w:val="both"/>
        <w:rPr>
          <w:rFonts w:ascii="Tahoma" w:hAnsi="Tahoma" w:cs="Tahoma"/>
          <w:sz w:val="20"/>
        </w:rPr>
      </w:pPr>
    </w:p>
    <w:p w:rsidR="00DC1F85" w:rsidRDefault="00DC1F85" w:rsidP="00DC1F85">
      <w:pPr>
        <w:keepNext/>
        <w:keepLines/>
        <w:jc w:val="both"/>
        <w:rPr>
          <w:rFonts w:ascii="Tahoma" w:hAnsi="Tahoma" w:cs="Tahoma"/>
          <w:sz w:val="20"/>
        </w:rPr>
      </w:pPr>
    </w:p>
    <w:p w:rsidR="00DC1F85" w:rsidRDefault="00DC1F85" w:rsidP="00DC1F85">
      <w:pPr>
        <w:keepNext/>
        <w:keepLines/>
        <w:jc w:val="both"/>
        <w:rPr>
          <w:rFonts w:ascii="Tahoma" w:hAnsi="Tahoma" w:cs="Tahoma"/>
          <w:sz w:val="20"/>
        </w:rPr>
      </w:pPr>
    </w:p>
    <w:p w:rsidR="00DC1F85" w:rsidRDefault="00DC1F85" w:rsidP="00DC1F85">
      <w:pPr>
        <w:keepNext/>
        <w:keepLines/>
        <w:jc w:val="both"/>
        <w:rPr>
          <w:rFonts w:ascii="Tahoma" w:hAnsi="Tahoma" w:cs="Tahoma"/>
          <w:sz w:val="20"/>
        </w:rPr>
      </w:pPr>
    </w:p>
    <w:p w:rsidR="00DC1F85" w:rsidRPr="00FE7729" w:rsidRDefault="00DC1F85" w:rsidP="00DC1F85">
      <w:pPr>
        <w:keepNext/>
        <w:keepLines/>
        <w:jc w:val="both"/>
        <w:rPr>
          <w:rFonts w:ascii="Tahoma" w:hAnsi="Tahoma" w:cs="Tahoma"/>
          <w:sz w:val="20"/>
        </w:rPr>
      </w:pPr>
      <w:bookmarkStart w:id="0" w:name="_GoBack"/>
      <w:bookmarkEnd w:id="0"/>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DC1F85" w:rsidRPr="00FE7729" w:rsidTr="007B1AEA">
        <w:trPr>
          <w:trHeight w:val="235"/>
        </w:trPr>
        <w:tc>
          <w:tcPr>
            <w:tcW w:w="3430" w:type="dxa"/>
            <w:tcBorders>
              <w:bottom w:val="single" w:sz="4" w:space="0" w:color="auto"/>
            </w:tcBorders>
          </w:tcPr>
          <w:p w:rsidR="00DC1F85" w:rsidRPr="00FE7729" w:rsidRDefault="00DC1F85" w:rsidP="007B1AEA">
            <w:pPr>
              <w:keepNext/>
              <w:keepLines/>
              <w:jc w:val="both"/>
              <w:rPr>
                <w:rFonts w:ascii="Tahoma" w:hAnsi="Tahoma" w:cs="Tahoma"/>
                <w:snapToGrid w:val="0"/>
                <w:color w:val="000000"/>
                <w:sz w:val="20"/>
              </w:rPr>
            </w:pPr>
          </w:p>
        </w:tc>
        <w:tc>
          <w:tcPr>
            <w:tcW w:w="2320" w:type="dxa"/>
          </w:tcPr>
          <w:p w:rsidR="00DC1F85" w:rsidRPr="00FE7729" w:rsidRDefault="00DC1F85" w:rsidP="007B1AEA">
            <w:pPr>
              <w:keepNext/>
              <w:keepLines/>
              <w:jc w:val="center"/>
              <w:rPr>
                <w:rFonts w:ascii="Tahoma" w:hAnsi="Tahoma" w:cs="Tahoma"/>
                <w:snapToGrid w:val="0"/>
                <w:color w:val="000000"/>
                <w:sz w:val="20"/>
              </w:rPr>
            </w:pPr>
          </w:p>
        </w:tc>
        <w:tc>
          <w:tcPr>
            <w:tcW w:w="3290" w:type="dxa"/>
            <w:tcBorders>
              <w:bottom w:val="single" w:sz="4" w:space="0" w:color="auto"/>
            </w:tcBorders>
          </w:tcPr>
          <w:p w:rsidR="00DC1F85" w:rsidRPr="00FE7729" w:rsidRDefault="00DC1F85" w:rsidP="007B1AEA">
            <w:pPr>
              <w:keepNext/>
              <w:keepLines/>
              <w:tabs>
                <w:tab w:val="left" w:pos="567"/>
                <w:tab w:val="num" w:pos="851"/>
                <w:tab w:val="left" w:pos="993"/>
              </w:tabs>
              <w:jc w:val="both"/>
              <w:rPr>
                <w:rFonts w:ascii="Tahoma" w:hAnsi="Tahoma" w:cs="Tahoma"/>
                <w:snapToGrid w:val="0"/>
                <w:color w:val="000000"/>
                <w:sz w:val="20"/>
              </w:rPr>
            </w:pPr>
          </w:p>
        </w:tc>
      </w:tr>
      <w:tr w:rsidR="00DC1F85" w:rsidRPr="00FE7729" w:rsidTr="007B1AEA">
        <w:trPr>
          <w:trHeight w:val="235"/>
        </w:trPr>
        <w:tc>
          <w:tcPr>
            <w:tcW w:w="3430" w:type="dxa"/>
            <w:tcBorders>
              <w:top w:val="single" w:sz="4" w:space="0" w:color="auto"/>
            </w:tcBorders>
          </w:tcPr>
          <w:p w:rsidR="00DC1F85" w:rsidRPr="00FE7729" w:rsidRDefault="00DC1F85" w:rsidP="007B1AEA">
            <w:pPr>
              <w:keepNext/>
              <w:keepLines/>
              <w:jc w:val="center"/>
              <w:rPr>
                <w:rFonts w:ascii="Tahoma" w:hAnsi="Tahoma" w:cs="Tahoma"/>
                <w:snapToGrid w:val="0"/>
                <w:color w:val="000000"/>
                <w:sz w:val="20"/>
              </w:rPr>
            </w:pPr>
            <w:r w:rsidRPr="00FE7729">
              <w:rPr>
                <w:rFonts w:ascii="Tahoma" w:hAnsi="Tahoma" w:cs="Tahoma"/>
                <w:snapToGrid w:val="0"/>
                <w:color w:val="000000"/>
                <w:sz w:val="20"/>
              </w:rPr>
              <w:t>(kraj, datum)</w:t>
            </w:r>
          </w:p>
        </w:tc>
        <w:tc>
          <w:tcPr>
            <w:tcW w:w="2320" w:type="dxa"/>
          </w:tcPr>
          <w:p w:rsidR="00DC1F85" w:rsidRPr="00FE7729" w:rsidRDefault="00DC1F85" w:rsidP="007B1AEA">
            <w:pPr>
              <w:keepNext/>
              <w:keepLines/>
              <w:jc w:val="center"/>
              <w:rPr>
                <w:rFonts w:ascii="Tahoma" w:hAnsi="Tahoma" w:cs="Tahoma"/>
                <w:snapToGrid w:val="0"/>
                <w:color w:val="000000"/>
                <w:sz w:val="20"/>
              </w:rPr>
            </w:pPr>
            <w:r w:rsidRPr="00FE7729">
              <w:rPr>
                <w:rFonts w:ascii="Tahoma" w:hAnsi="Tahoma" w:cs="Tahoma"/>
                <w:snapToGrid w:val="0"/>
                <w:color w:val="000000"/>
                <w:sz w:val="20"/>
              </w:rPr>
              <w:t>žig</w:t>
            </w:r>
          </w:p>
        </w:tc>
        <w:tc>
          <w:tcPr>
            <w:tcW w:w="3290" w:type="dxa"/>
            <w:tcBorders>
              <w:top w:val="single" w:sz="4" w:space="0" w:color="auto"/>
            </w:tcBorders>
          </w:tcPr>
          <w:p w:rsidR="00DC1F85" w:rsidRPr="00FE7729" w:rsidRDefault="00DC1F85" w:rsidP="007B1AEA">
            <w:pPr>
              <w:keepNext/>
              <w:keepLines/>
              <w:ind w:left="-30" w:firstLine="30"/>
              <w:jc w:val="both"/>
              <w:rPr>
                <w:rFonts w:ascii="Tahoma" w:hAnsi="Tahoma" w:cs="Tahoma"/>
                <w:snapToGrid w:val="0"/>
                <w:color w:val="000000"/>
                <w:sz w:val="20"/>
              </w:rPr>
            </w:pPr>
            <w:r w:rsidRPr="00FE7729">
              <w:rPr>
                <w:rFonts w:ascii="Tahoma" w:hAnsi="Tahoma" w:cs="Tahoma"/>
                <w:snapToGrid w:val="0"/>
                <w:color w:val="000000"/>
                <w:sz w:val="20"/>
              </w:rPr>
              <w:t>(Ime in priimek ter podpis ponudnika)</w:t>
            </w:r>
          </w:p>
        </w:tc>
      </w:tr>
    </w:tbl>
    <w:p w:rsidR="00DC1F85" w:rsidRDefault="00DC1F85" w:rsidP="00DC1F85">
      <w:pPr>
        <w:jc w:val="both"/>
      </w:pPr>
    </w:p>
    <w:p w:rsidR="00DC1F85" w:rsidRDefault="00DC1F85" w:rsidP="000E3456">
      <w:pPr>
        <w:keepNext/>
        <w:keepLines/>
        <w:ind w:left="5387"/>
        <w:rPr>
          <w:rFonts w:ascii="Tahoma" w:hAnsi="Tahoma" w:cs="Tahoma"/>
          <w:sz w:val="20"/>
        </w:rPr>
      </w:pPr>
    </w:p>
    <w:sectPr w:rsidR="00DC1F85"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6D6" w:rsidRDefault="004366D6">
      <w:r>
        <w:separator/>
      </w:r>
    </w:p>
  </w:endnote>
  <w:endnote w:type="continuationSeparator" w:id="0">
    <w:p w:rsidR="004366D6" w:rsidRDefault="0043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Default="004366D6" w:rsidP="00B366C6">
    <w:pPr>
      <w:pStyle w:val="Noga"/>
      <w:jc w:val="right"/>
    </w:pPr>
  </w:p>
  <w:p w:rsidR="004366D6" w:rsidRDefault="004366D6"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4366D6" w:rsidRDefault="004366D6"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C1F85">
      <w:rPr>
        <w:noProof/>
        <w:sz w:val="16"/>
        <w:szCs w:val="16"/>
      </w:rPr>
      <w:t>2</w:t>
    </w:r>
    <w:r w:rsidRPr="00394716">
      <w:rPr>
        <w:sz w:val="16"/>
        <w:szCs w:val="16"/>
      </w:rPr>
      <w:fldChar w:fldCharType="end"/>
    </w:r>
  </w:p>
  <w:p w:rsidR="004366D6" w:rsidRDefault="004366D6" w:rsidP="00B366C6">
    <w:pPr>
      <w:pStyle w:val="Noga"/>
      <w:jc w:val="center"/>
      <w:rPr>
        <w:sz w:val="16"/>
        <w:szCs w:val="16"/>
      </w:rPr>
    </w:pPr>
  </w:p>
  <w:p w:rsidR="004366D6" w:rsidRDefault="004366D6" w:rsidP="00B366C6">
    <w:pPr>
      <w:pStyle w:val="Noga"/>
      <w:jc w:val="center"/>
      <w:rPr>
        <w:sz w:val="16"/>
        <w:szCs w:val="16"/>
      </w:rPr>
    </w:pPr>
  </w:p>
  <w:p w:rsidR="004366D6" w:rsidRPr="00394716" w:rsidRDefault="004366D6"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Pr="004D3E89" w:rsidRDefault="004366D6"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6D6" w:rsidRDefault="004366D6">
      <w:r>
        <w:separator/>
      </w:r>
    </w:p>
  </w:footnote>
  <w:footnote w:type="continuationSeparator" w:id="0">
    <w:p w:rsidR="004366D6" w:rsidRDefault="0043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Default="004366D6"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6" w:rsidRDefault="004366D6"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500509"/>
    <w:multiLevelType w:val="multilevel"/>
    <w:tmpl w:val="3B6278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2"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8"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1"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7"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2"/>
  </w:num>
  <w:num w:numId="4">
    <w:abstractNumId w:val="17"/>
  </w:num>
  <w:num w:numId="5">
    <w:abstractNumId w:val="15"/>
  </w:num>
  <w:num w:numId="6">
    <w:abstractNumId w:val="2"/>
  </w:num>
  <w:num w:numId="7">
    <w:abstractNumId w:val="10"/>
  </w:num>
  <w:num w:numId="8">
    <w:abstractNumId w:val="18"/>
  </w:num>
  <w:num w:numId="9">
    <w:abstractNumId w:val="5"/>
  </w:num>
  <w:num w:numId="10">
    <w:abstractNumId w:val="6"/>
  </w:num>
  <w:num w:numId="11">
    <w:abstractNumId w:val="4"/>
  </w:num>
  <w:num w:numId="12">
    <w:abstractNumId w:val="19"/>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0"/>
  </w:num>
  <w:num w:numId="15">
    <w:abstractNumId w:val="11"/>
  </w:num>
  <w:num w:numId="16">
    <w:abstractNumId w:val="21"/>
  </w:num>
  <w:num w:numId="17">
    <w:abstractNumId w:val="8"/>
  </w:num>
  <w:num w:numId="18">
    <w:abstractNumId w:val="17"/>
  </w:num>
  <w:num w:numId="19">
    <w:abstractNumId w:val="14"/>
  </w:num>
  <w:num w:numId="20">
    <w:abstractNumId w:val="16"/>
  </w:num>
  <w:num w:numId="21">
    <w:abstractNumId w:val="12"/>
  </w:num>
  <w:num w:numId="22">
    <w:abstractNumId w:val="27"/>
  </w:num>
  <w:num w:numId="23">
    <w:abstractNumId w:val="9"/>
  </w:num>
  <w:num w:numId="24">
    <w:abstractNumId w:val="24"/>
  </w:num>
  <w:num w:numId="25">
    <w:abstractNumId w:val="23"/>
  </w:num>
  <w:num w:numId="26">
    <w:abstractNumId w:val="1"/>
  </w:num>
  <w:num w:numId="27">
    <w:abstractNumId w:val="25"/>
  </w:num>
  <w:num w:numId="28">
    <w:abstractNumId w:val="3"/>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7454"/>
    <w:rsid w:val="00041B42"/>
    <w:rsid w:val="000517FE"/>
    <w:rsid w:val="00072473"/>
    <w:rsid w:val="00075208"/>
    <w:rsid w:val="00085E0D"/>
    <w:rsid w:val="000930B2"/>
    <w:rsid w:val="000A0899"/>
    <w:rsid w:val="000A3FB9"/>
    <w:rsid w:val="000B082B"/>
    <w:rsid w:val="000B3410"/>
    <w:rsid w:val="000B5827"/>
    <w:rsid w:val="000B620E"/>
    <w:rsid w:val="000B6B43"/>
    <w:rsid w:val="000D4BCF"/>
    <w:rsid w:val="000E3456"/>
    <w:rsid w:val="000E6E67"/>
    <w:rsid w:val="000E7AFC"/>
    <w:rsid w:val="000E7D9B"/>
    <w:rsid w:val="00102EFB"/>
    <w:rsid w:val="0010611D"/>
    <w:rsid w:val="00110C57"/>
    <w:rsid w:val="00125393"/>
    <w:rsid w:val="0012683E"/>
    <w:rsid w:val="00130EEE"/>
    <w:rsid w:val="001376D1"/>
    <w:rsid w:val="00141500"/>
    <w:rsid w:val="00170AAA"/>
    <w:rsid w:val="00175FEC"/>
    <w:rsid w:val="001870F9"/>
    <w:rsid w:val="001A043C"/>
    <w:rsid w:val="001A725C"/>
    <w:rsid w:val="001B0253"/>
    <w:rsid w:val="001B482F"/>
    <w:rsid w:val="001C238D"/>
    <w:rsid w:val="001C7004"/>
    <w:rsid w:val="001D4454"/>
    <w:rsid w:val="001E0C98"/>
    <w:rsid w:val="001E278D"/>
    <w:rsid w:val="001E3612"/>
    <w:rsid w:val="001E3A81"/>
    <w:rsid w:val="001E5AE6"/>
    <w:rsid w:val="00205379"/>
    <w:rsid w:val="00224FE4"/>
    <w:rsid w:val="00242234"/>
    <w:rsid w:val="0026294B"/>
    <w:rsid w:val="002762BE"/>
    <w:rsid w:val="00284842"/>
    <w:rsid w:val="00285099"/>
    <w:rsid w:val="00291CD6"/>
    <w:rsid w:val="00292109"/>
    <w:rsid w:val="002B79EA"/>
    <w:rsid w:val="002C255A"/>
    <w:rsid w:val="002C50D3"/>
    <w:rsid w:val="002C5152"/>
    <w:rsid w:val="002D4294"/>
    <w:rsid w:val="002F08A1"/>
    <w:rsid w:val="002F2ED9"/>
    <w:rsid w:val="003013E0"/>
    <w:rsid w:val="00354D59"/>
    <w:rsid w:val="00366A57"/>
    <w:rsid w:val="00366F2D"/>
    <w:rsid w:val="003731D5"/>
    <w:rsid w:val="003761C7"/>
    <w:rsid w:val="00387F4F"/>
    <w:rsid w:val="0039059B"/>
    <w:rsid w:val="00391DD6"/>
    <w:rsid w:val="00396E64"/>
    <w:rsid w:val="003B0717"/>
    <w:rsid w:val="003B151C"/>
    <w:rsid w:val="003C1FCF"/>
    <w:rsid w:val="003C5474"/>
    <w:rsid w:val="003C747C"/>
    <w:rsid w:val="003D4BEB"/>
    <w:rsid w:val="003F3167"/>
    <w:rsid w:val="003F535B"/>
    <w:rsid w:val="003F60D5"/>
    <w:rsid w:val="003F65D3"/>
    <w:rsid w:val="00400839"/>
    <w:rsid w:val="00407136"/>
    <w:rsid w:val="00423E45"/>
    <w:rsid w:val="004310C6"/>
    <w:rsid w:val="00433EAA"/>
    <w:rsid w:val="004366D6"/>
    <w:rsid w:val="00437DBA"/>
    <w:rsid w:val="0044086B"/>
    <w:rsid w:val="00441F5B"/>
    <w:rsid w:val="0044353F"/>
    <w:rsid w:val="00450DB9"/>
    <w:rsid w:val="00451A99"/>
    <w:rsid w:val="004540B0"/>
    <w:rsid w:val="0045541F"/>
    <w:rsid w:val="00455EB9"/>
    <w:rsid w:val="0045694C"/>
    <w:rsid w:val="00462AF9"/>
    <w:rsid w:val="00474451"/>
    <w:rsid w:val="0047542C"/>
    <w:rsid w:val="00482216"/>
    <w:rsid w:val="00486CDB"/>
    <w:rsid w:val="004A38F0"/>
    <w:rsid w:val="004B0BE1"/>
    <w:rsid w:val="004B78F7"/>
    <w:rsid w:val="004D3E89"/>
    <w:rsid w:val="004D64A2"/>
    <w:rsid w:val="004F599A"/>
    <w:rsid w:val="00505A07"/>
    <w:rsid w:val="00523501"/>
    <w:rsid w:val="00527CAB"/>
    <w:rsid w:val="0053291B"/>
    <w:rsid w:val="00540009"/>
    <w:rsid w:val="005555B1"/>
    <w:rsid w:val="0057721D"/>
    <w:rsid w:val="00583FEE"/>
    <w:rsid w:val="00585E0E"/>
    <w:rsid w:val="00597FE2"/>
    <w:rsid w:val="005C2DB5"/>
    <w:rsid w:val="005C2DB7"/>
    <w:rsid w:val="005D2112"/>
    <w:rsid w:val="005E7331"/>
    <w:rsid w:val="00600300"/>
    <w:rsid w:val="00611780"/>
    <w:rsid w:val="00616167"/>
    <w:rsid w:val="0062320B"/>
    <w:rsid w:val="00624A8F"/>
    <w:rsid w:val="00636E9B"/>
    <w:rsid w:val="00656773"/>
    <w:rsid w:val="006610A5"/>
    <w:rsid w:val="00665CA5"/>
    <w:rsid w:val="006862BE"/>
    <w:rsid w:val="0069374F"/>
    <w:rsid w:val="006A2FAA"/>
    <w:rsid w:val="006B024F"/>
    <w:rsid w:val="006B1CF9"/>
    <w:rsid w:val="006B3868"/>
    <w:rsid w:val="006E0CA1"/>
    <w:rsid w:val="006E45F0"/>
    <w:rsid w:val="006F22BA"/>
    <w:rsid w:val="006F3058"/>
    <w:rsid w:val="00703E6D"/>
    <w:rsid w:val="00711458"/>
    <w:rsid w:val="007159B1"/>
    <w:rsid w:val="00717A7C"/>
    <w:rsid w:val="00730049"/>
    <w:rsid w:val="00735161"/>
    <w:rsid w:val="007620B2"/>
    <w:rsid w:val="00762732"/>
    <w:rsid w:val="00763D0C"/>
    <w:rsid w:val="00764CDA"/>
    <w:rsid w:val="007661F5"/>
    <w:rsid w:val="00766924"/>
    <w:rsid w:val="0077022A"/>
    <w:rsid w:val="00794399"/>
    <w:rsid w:val="007A258F"/>
    <w:rsid w:val="007B175D"/>
    <w:rsid w:val="007C3B30"/>
    <w:rsid w:val="007C494E"/>
    <w:rsid w:val="007D1E0B"/>
    <w:rsid w:val="007D6B63"/>
    <w:rsid w:val="007D7B31"/>
    <w:rsid w:val="007E1A3B"/>
    <w:rsid w:val="007E1CB5"/>
    <w:rsid w:val="007F0CFD"/>
    <w:rsid w:val="007F402F"/>
    <w:rsid w:val="00800D88"/>
    <w:rsid w:val="008105EE"/>
    <w:rsid w:val="00821F95"/>
    <w:rsid w:val="008369D7"/>
    <w:rsid w:val="0084746F"/>
    <w:rsid w:val="00856BAF"/>
    <w:rsid w:val="00856BF6"/>
    <w:rsid w:val="00866368"/>
    <w:rsid w:val="00882B70"/>
    <w:rsid w:val="008878C9"/>
    <w:rsid w:val="008901E9"/>
    <w:rsid w:val="008924E2"/>
    <w:rsid w:val="008940DF"/>
    <w:rsid w:val="0089450C"/>
    <w:rsid w:val="00894B8A"/>
    <w:rsid w:val="008A24B3"/>
    <w:rsid w:val="008A3969"/>
    <w:rsid w:val="008A5AF3"/>
    <w:rsid w:val="008A6582"/>
    <w:rsid w:val="008A71CD"/>
    <w:rsid w:val="008A73AE"/>
    <w:rsid w:val="008A7B4B"/>
    <w:rsid w:val="008A7E85"/>
    <w:rsid w:val="008B4F59"/>
    <w:rsid w:val="008B5186"/>
    <w:rsid w:val="008C5175"/>
    <w:rsid w:val="008C6040"/>
    <w:rsid w:val="008C7107"/>
    <w:rsid w:val="008D4AA0"/>
    <w:rsid w:val="008E5557"/>
    <w:rsid w:val="008F63DA"/>
    <w:rsid w:val="00903BEF"/>
    <w:rsid w:val="0090455C"/>
    <w:rsid w:val="0092040B"/>
    <w:rsid w:val="00927AAE"/>
    <w:rsid w:val="00931EA9"/>
    <w:rsid w:val="009328DB"/>
    <w:rsid w:val="009432A3"/>
    <w:rsid w:val="0094583D"/>
    <w:rsid w:val="00962839"/>
    <w:rsid w:val="00965750"/>
    <w:rsid w:val="00973F67"/>
    <w:rsid w:val="00981B37"/>
    <w:rsid w:val="0098200D"/>
    <w:rsid w:val="009843AA"/>
    <w:rsid w:val="00987755"/>
    <w:rsid w:val="00991DF6"/>
    <w:rsid w:val="00993435"/>
    <w:rsid w:val="00993C58"/>
    <w:rsid w:val="00994C9B"/>
    <w:rsid w:val="00995DF6"/>
    <w:rsid w:val="009A3E80"/>
    <w:rsid w:val="009B3BE0"/>
    <w:rsid w:val="009B7791"/>
    <w:rsid w:val="009D10CB"/>
    <w:rsid w:val="009D2BDE"/>
    <w:rsid w:val="009F166F"/>
    <w:rsid w:val="009F4FFF"/>
    <w:rsid w:val="00A103A9"/>
    <w:rsid w:val="00A14412"/>
    <w:rsid w:val="00A14B1A"/>
    <w:rsid w:val="00A14DA1"/>
    <w:rsid w:val="00A36239"/>
    <w:rsid w:val="00A43E01"/>
    <w:rsid w:val="00A56D4E"/>
    <w:rsid w:val="00A60869"/>
    <w:rsid w:val="00A62A23"/>
    <w:rsid w:val="00A64B0B"/>
    <w:rsid w:val="00A65139"/>
    <w:rsid w:val="00A66230"/>
    <w:rsid w:val="00A66477"/>
    <w:rsid w:val="00A67690"/>
    <w:rsid w:val="00A73BAE"/>
    <w:rsid w:val="00A80AA7"/>
    <w:rsid w:val="00A905ED"/>
    <w:rsid w:val="00A94118"/>
    <w:rsid w:val="00AB4DCC"/>
    <w:rsid w:val="00AC2325"/>
    <w:rsid w:val="00AC326A"/>
    <w:rsid w:val="00AE726B"/>
    <w:rsid w:val="00B24134"/>
    <w:rsid w:val="00B366C6"/>
    <w:rsid w:val="00B376D0"/>
    <w:rsid w:val="00B44189"/>
    <w:rsid w:val="00B57403"/>
    <w:rsid w:val="00B66D3B"/>
    <w:rsid w:val="00B70739"/>
    <w:rsid w:val="00B810C1"/>
    <w:rsid w:val="00B81112"/>
    <w:rsid w:val="00B8409C"/>
    <w:rsid w:val="00B93D81"/>
    <w:rsid w:val="00B941B6"/>
    <w:rsid w:val="00B95E5E"/>
    <w:rsid w:val="00BA2B90"/>
    <w:rsid w:val="00BC4B0F"/>
    <w:rsid w:val="00BD1A47"/>
    <w:rsid w:val="00BD33AF"/>
    <w:rsid w:val="00BD476F"/>
    <w:rsid w:val="00BD7248"/>
    <w:rsid w:val="00BE4EA5"/>
    <w:rsid w:val="00C02F06"/>
    <w:rsid w:val="00C04B76"/>
    <w:rsid w:val="00C06DFC"/>
    <w:rsid w:val="00C149B1"/>
    <w:rsid w:val="00C2057A"/>
    <w:rsid w:val="00C2152A"/>
    <w:rsid w:val="00C23200"/>
    <w:rsid w:val="00C31762"/>
    <w:rsid w:val="00C5370C"/>
    <w:rsid w:val="00C6393E"/>
    <w:rsid w:val="00C73A78"/>
    <w:rsid w:val="00CA4F0B"/>
    <w:rsid w:val="00CB065C"/>
    <w:rsid w:val="00CB0A4A"/>
    <w:rsid w:val="00CB702E"/>
    <w:rsid w:val="00CB77D3"/>
    <w:rsid w:val="00CE4D71"/>
    <w:rsid w:val="00CF4117"/>
    <w:rsid w:val="00D02474"/>
    <w:rsid w:val="00D03AF4"/>
    <w:rsid w:val="00D22D80"/>
    <w:rsid w:val="00D310AC"/>
    <w:rsid w:val="00D37B43"/>
    <w:rsid w:val="00D558BF"/>
    <w:rsid w:val="00D5592D"/>
    <w:rsid w:val="00D5643B"/>
    <w:rsid w:val="00D57FE9"/>
    <w:rsid w:val="00D62091"/>
    <w:rsid w:val="00D677F7"/>
    <w:rsid w:val="00D875E4"/>
    <w:rsid w:val="00D92BC3"/>
    <w:rsid w:val="00D970C6"/>
    <w:rsid w:val="00D97511"/>
    <w:rsid w:val="00DA558B"/>
    <w:rsid w:val="00DC1F85"/>
    <w:rsid w:val="00DC6CA4"/>
    <w:rsid w:val="00DD2330"/>
    <w:rsid w:val="00DE36A9"/>
    <w:rsid w:val="00DE46B3"/>
    <w:rsid w:val="00DE6D23"/>
    <w:rsid w:val="00DE7103"/>
    <w:rsid w:val="00DF0E9F"/>
    <w:rsid w:val="00DF3406"/>
    <w:rsid w:val="00E14BFA"/>
    <w:rsid w:val="00E23F10"/>
    <w:rsid w:val="00E24D79"/>
    <w:rsid w:val="00E32E39"/>
    <w:rsid w:val="00E47609"/>
    <w:rsid w:val="00E4765E"/>
    <w:rsid w:val="00E503ED"/>
    <w:rsid w:val="00E53473"/>
    <w:rsid w:val="00E5591D"/>
    <w:rsid w:val="00E60036"/>
    <w:rsid w:val="00E6483D"/>
    <w:rsid w:val="00E64E12"/>
    <w:rsid w:val="00E66AA0"/>
    <w:rsid w:val="00E762FD"/>
    <w:rsid w:val="00E90934"/>
    <w:rsid w:val="00E91E08"/>
    <w:rsid w:val="00EA249B"/>
    <w:rsid w:val="00ED2035"/>
    <w:rsid w:val="00EE78E3"/>
    <w:rsid w:val="00F14403"/>
    <w:rsid w:val="00F15396"/>
    <w:rsid w:val="00F16308"/>
    <w:rsid w:val="00F277F3"/>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96B6236"/>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Tabela - mreža"/>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35F3-4EC9-41C2-B951-D9AE55A9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540</Words>
  <Characters>3082</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Tina Bregar</cp:lastModifiedBy>
  <cp:revision>3</cp:revision>
  <cp:lastPrinted>2021-01-12T13:45:00Z</cp:lastPrinted>
  <dcterms:created xsi:type="dcterms:W3CDTF">2021-01-26T10:01:00Z</dcterms:created>
  <dcterms:modified xsi:type="dcterms:W3CDTF">2021-01-26T10:03:00Z</dcterms:modified>
</cp:coreProperties>
</file>