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1520" w14:textId="012ACE81" w:rsidR="00B8409C" w:rsidRPr="00072473" w:rsidRDefault="00B8409C" w:rsidP="00BE7969">
      <w:pPr>
        <w:keepNext/>
        <w:keepLines/>
        <w:rPr>
          <w:rFonts w:ascii="Tahoma" w:hAnsi="Tahoma" w:cs="Tahoma"/>
          <w:sz w:val="20"/>
          <w:lang w:val="en-US"/>
        </w:rPr>
      </w:pPr>
      <w:r w:rsidRPr="00072473">
        <w:rPr>
          <w:rFonts w:ascii="Tahoma" w:hAnsi="Tahoma" w:cs="Tahoma"/>
          <w:sz w:val="20"/>
          <w:lang w:val="en-US"/>
        </w:rPr>
        <w:t xml:space="preserve">Datum: </w:t>
      </w:r>
      <w:r w:rsidR="00090C6E">
        <w:rPr>
          <w:rFonts w:ascii="Tahoma" w:hAnsi="Tahoma" w:cs="Tahoma"/>
          <w:sz w:val="20"/>
          <w:lang w:val="en-US"/>
        </w:rPr>
        <w:t>14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572F25">
        <w:rPr>
          <w:rFonts w:ascii="Tahoma" w:hAnsi="Tahoma" w:cs="Tahoma"/>
          <w:sz w:val="20"/>
          <w:lang w:val="en-US"/>
        </w:rPr>
        <w:t xml:space="preserve"> </w:t>
      </w:r>
      <w:r w:rsidR="00925FA1">
        <w:rPr>
          <w:rFonts w:ascii="Tahoma" w:hAnsi="Tahoma" w:cs="Tahoma"/>
          <w:sz w:val="20"/>
          <w:lang w:val="en-US"/>
        </w:rPr>
        <w:t>8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441F5B" w:rsidRPr="00072473">
        <w:rPr>
          <w:rFonts w:ascii="Tahoma" w:hAnsi="Tahoma" w:cs="Tahoma"/>
          <w:sz w:val="20"/>
          <w:lang w:val="en-US"/>
        </w:rPr>
        <w:t xml:space="preserve"> 202</w:t>
      </w:r>
      <w:r w:rsidR="00BA7AA9">
        <w:rPr>
          <w:rFonts w:ascii="Tahoma" w:hAnsi="Tahoma" w:cs="Tahoma"/>
          <w:sz w:val="20"/>
          <w:lang w:val="en-US"/>
        </w:rPr>
        <w:t>5</w:t>
      </w:r>
    </w:p>
    <w:p w14:paraId="70352FC2" w14:textId="77777777" w:rsidR="00763D0C" w:rsidRPr="00072473" w:rsidRDefault="00763D0C" w:rsidP="00BE7969">
      <w:pPr>
        <w:keepNext/>
        <w:keepLines/>
        <w:rPr>
          <w:rFonts w:ascii="Tahoma" w:hAnsi="Tahoma" w:cs="Tahoma"/>
          <w:sz w:val="20"/>
        </w:rPr>
      </w:pPr>
    </w:p>
    <w:p w14:paraId="43761C17" w14:textId="77777777" w:rsidR="00B8409C" w:rsidRPr="00072473" w:rsidRDefault="00B8409C" w:rsidP="00BE7969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Spoštovani,</w:t>
      </w:r>
    </w:p>
    <w:p w14:paraId="25206683" w14:textId="77777777" w:rsidR="00B8409C" w:rsidRPr="00072473" w:rsidRDefault="00B8409C" w:rsidP="00BE7969">
      <w:pPr>
        <w:keepNext/>
        <w:keepLines/>
        <w:rPr>
          <w:rFonts w:ascii="Tahoma" w:hAnsi="Tahoma" w:cs="Tahoma"/>
          <w:sz w:val="20"/>
        </w:rPr>
      </w:pPr>
    </w:p>
    <w:p w14:paraId="6709865B" w14:textId="58685B41" w:rsidR="00441F5B" w:rsidRPr="00072473" w:rsidRDefault="007C3B30" w:rsidP="00925FA1">
      <w:pPr>
        <w:keepNext/>
        <w:keepLines/>
        <w:jc w:val="both"/>
        <w:rPr>
          <w:rFonts w:ascii="Tahoma" w:hAnsi="Tahoma" w:cs="Tahoma"/>
          <w:b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objavljamo odgovor</w:t>
      </w:r>
      <w:r w:rsidR="00925FA1">
        <w:rPr>
          <w:rFonts w:ascii="Tahoma" w:hAnsi="Tahoma" w:cs="Tahoma"/>
          <w:bCs/>
          <w:sz w:val="20"/>
        </w:rPr>
        <w:t>e</w:t>
      </w:r>
      <w:r w:rsidR="000E1266">
        <w:rPr>
          <w:rFonts w:ascii="Tahoma" w:hAnsi="Tahoma" w:cs="Tahoma"/>
          <w:bCs/>
          <w:sz w:val="20"/>
        </w:rPr>
        <w:t xml:space="preserve"> na </w:t>
      </w:r>
      <w:r w:rsidR="00BA7AA9">
        <w:rPr>
          <w:rFonts w:ascii="Tahoma" w:hAnsi="Tahoma" w:cs="Tahoma"/>
          <w:bCs/>
          <w:sz w:val="20"/>
        </w:rPr>
        <w:t>zastavljen</w:t>
      </w:r>
      <w:r w:rsidR="00925FA1">
        <w:rPr>
          <w:rFonts w:ascii="Tahoma" w:hAnsi="Tahoma" w:cs="Tahoma"/>
          <w:bCs/>
          <w:sz w:val="20"/>
        </w:rPr>
        <w:t>a</w:t>
      </w:r>
      <w:r w:rsidR="00BA7AA9">
        <w:rPr>
          <w:rFonts w:ascii="Tahoma" w:hAnsi="Tahoma" w:cs="Tahoma"/>
          <w:bCs/>
          <w:sz w:val="20"/>
        </w:rPr>
        <w:t xml:space="preserve"> </w:t>
      </w:r>
      <w:r w:rsidR="000E1266">
        <w:rPr>
          <w:rFonts w:ascii="Tahoma" w:hAnsi="Tahoma" w:cs="Tahoma"/>
          <w:bCs/>
          <w:sz w:val="20"/>
        </w:rPr>
        <w:t>vprašanj</w:t>
      </w:r>
      <w:r w:rsidR="00925FA1">
        <w:rPr>
          <w:rFonts w:ascii="Tahoma" w:hAnsi="Tahoma" w:cs="Tahoma"/>
          <w:bCs/>
          <w:sz w:val="20"/>
        </w:rPr>
        <w:t>a</w:t>
      </w:r>
      <w:r w:rsidR="001A53B9">
        <w:rPr>
          <w:rFonts w:ascii="Tahoma" w:hAnsi="Tahoma" w:cs="Tahoma"/>
          <w:bCs/>
          <w:sz w:val="20"/>
        </w:rPr>
        <w:t xml:space="preserve"> gospodarskega subjekta</w:t>
      </w:r>
      <w:r w:rsidRPr="00072473">
        <w:rPr>
          <w:rFonts w:ascii="Tahoma" w:hAnsi="Tahoma" w:cs="Tahoma"/>
          <w:bCs/>
          <w:sz w:val="20"/>
        </w:rPr>
        <w:t xml:space="preserve"> </w:t>
      </w:r>
      <w:r w:rsidR="00B93D81" w:rsidRPr="00072473">
        <w:rPr>
          <w:rFonts w:ascii="Tahoma" w:hAnsi="Tahoma" w:cs="Tahoma"/>
          <w:bCs/>
          <w:sz w:val="20"/>
        </w:rPr>
        <w:t xml:space="preserve">za javno naročilo št. </w:t>
      </w:r>
      <w:r w:rsidR="00925FA1">
        <w:rPr>
          <w:rFonts w:ascii="Tahoma" w:hAnsi="Tahoma" w:cs="Tahoma"/>
          <w:b/>
          <w:bCs/>
          <w:sz w:val="20"/>
        </w:rPr>
        <w:t>VKS</w:t>
      </w:r>
      <w:r w:rsidR="00B93D81" w:rsidRPr="00072473">
        <w:rPr>
          <w:rFonts w:ascii="Tahoma" w:hAnsi="Tahoma" w:cs="Tahoma"/>
          <w:b/>
          <w:bCs/>
          <w:sz w:val="20"/>
        </w:rPr>
        <w:t>-</w:t>
      </w:r>
      <w:r w:rsidR="00925FA1">
        <w:rPr>
          <w:rFonts w:ascii="Tahoma" w:hAnsi="Tahoma" w:cs="Tahoma"/>
          <w:b/>
          <w:bCs/>
          <w:sz w:val="20"/>
        </w:rPr>
        <w:t>122</w:t>
      </w:r>
      <w:r w:rsidR="00D57D17">
        <w:rPr>
          <w:rFonts w:ascii="Tahoma" w:hAnsi="Tahoma" w:cs="Tahoma"/>
          <w:b/>
          <w:bCs/>
          <w:sz w:val="20"/>
        </w:rPr>
        <w:t>/2</w:t>
      </w:r>
      <w:r w:rsidR="00BA7AA9">
        <w:rPr>
          <w:rFonts w:ascii="Tahoma" w:hAnsi="Tahoma" w:cs="Tahoma"/>
          <w:b/>
          <w:bCs/>
          <w:sz w:val="20"/>
        </w:rPr>
        <w:t>5</w:t>
      </w:r>
      <w:r w:rsidR="00441F5B" w:rsidRPr="00072473">
        <w:rPr>
          <w:rFonts w:ascii="Tahoma" w:hAnsi="Tahoma" w:cs="Tahoma"/>
          <w:bCs/>
          <w:sz w:val="20"/>
        </w:rPr>
        <w:t xml:space="preserve"> </w:t>
      </w:r>
      <w:r w:rsidR="00925FA1" w:rsidRPr="00925FA1">
        <w:rPr>
          <w:rFonts w:ascii="Tahoma" w:hAnsi="Tahoma" w:cs="Tahoma"/>
          <w:b/>
          <w:bCs/>
          <w:sz w:val="20"/>
        </w:rPr>
        <w:t>Oddaja gradbenih odpadkov, ki nastajajo pri</w:t>
      </w:r>
      <w:r w:rsidR="00925FA1">
        <w:rPr>
          <w:rFonts w:ascii="Tahoma" w:hAnsi="Tahoma" w:cs="Tahoma"/>
          <w:b/>
          <w:bCs/>
          <w:sz w:val="20"/>
        </w:rPr>
        <w:t xml:space="preserve"> </w:t>
      </w:r>
      <w:r w:rsidR="00925FA1" w:rsidRPr="00925FA1">
        <w:rPr>
          <w:rFonts w:ascii="Tahoma" w:hAnsi="Tahoma" w:cs="Tahoma"/>
          <w:b/>
          <w:bCs/>
          <w:sz w:val="20"/>
        </w:rPr>
        <w:t>vzdrževanju vodovodnega in kanalizacijskega</w:t>
      </w:r>
      <w:r w:rsidR="00925FA1">
        <w:rPr>
          <w:rFonts w:ascii="Tahoma" w:hAnsi="Tahoma" w:cs="Tahoma"/>
          <w:b/>
          <w:bCs/>
          <w:sz w:val="20"/>
        </w:rPr>
        <w:t xml:space="preserve"> </w:t>
      </w:r>
      <w:r w:rsidR="00925FA1" w:rsidRPr="00925FA1">
        <w:rPr>
          <w:rFonts w:ascii="Tahoma" w:hAnsi="Tahoma" w:cs="Tahoma"/>
          <w:b/>
          <w:bCs/>
          <w:sz w:val="20"/>
        </w:rPr>
        <w:t>omrežja ter pri zbiranju odpadkov v JP VOKA SNAGA</w:t>
      </w:r>
      <w:r w:rsidR="00925FA1">
        <w:rPr>
          <w:rFonts w:ascii="Tahoma" w:hAnsi="Tahoma" w:cs="Tahoma"/>
          <w:b/>
          <w:bCs/>
          <w:sz w:val="20"/>
        </w:rPr>
        <w:t xml:space="preserve"> </w:t>
      </w:r>
      <w:r w:rsidR="00925FA1" w:rsidRPr="00925FA1">
        <w:rPr>
          <w:rFonts w:ascii="Tahoma" w:hAnsi="Tahoma" w:cs="Tahoma"/>
          <w:b/>
          <w:bCs/>
          <w:sz w:val="20"/>
        </w:rPr>
        <w:t>d.o.o.</w:t>
      </w:r>
      <w:r w:rsidR="000E1266">
        <w:rPr>
          <w:rFonts w:ascii="Tahoma" w:hAnsi="Tahoma" w:cs="Tahoma"/>
          <w:b/>
          <w:bCs/>
          <w:sz w:val="20"/>
        </w:rPr>
        <w:t xml:space="preserve">, </w:t>
      </w:r>
      <w:r w:rsidR="000E1266" w:rsidRPr="00F03146">
        <w:rPr>
          <w:rFonts w:ascii="Tahoma" w:hAnsi="Tahoma" w:cs="Tahoma"/>
          <w:bCs/>
          <w:sz w:val="20"/>
        </w:rPr>
        <w:t xml:space="preserve">ki </w:t>
      </w:r>
      <w:r w:rsidR="00925FA1">
        <w:rPr>
          <w:rFonts w:ascii="Tahoma" w:hAnsi="Tahoma" w:cs="Tahoma"/>
          <w:bCs/>
          <w:sz w:val="20"/>
        </w:rPr>
        <w:t>so</w:t>
      </w:r>
      <w:r w:rsidR="000E1266" w:rsidRPr="00F03146">
        <w:rPr>
          <w:rFonts w:ascii="Tahoma" w:hAnsi="Tahoma" w:cs="Tahoma"/>
          <w:bCs/>
          <w:sz w:val="20"/>
        </w:rPr>
        <w:t xml:space="preserve"> bil</w:t>
      </w:r>
      <w:r w:rsidR="00925FA1">
        <w:rPr>
          <w:rFonts w:ascii="Tahoma" w:hAnsi="Tahoma" w:cs="Tahoma"/>
          <w:bCs/>
          <w:sz w:val="20"/>
        </w:rPr>
        <w:t>a</w:t>
      </w:r>
      <w:r w:rsidR="000E1266" w:rsidRPr="00F03146">
        <w:rPr>
          <w:rFonts w:ascii="Tahoma" w:hAnsi="Tahoma" w:cs="Tahoma"/>
          <w:bCs/>
          <w:sz w:val="20"/>
        </w:rPr>
        <w:t xml:space="preserve"> posredovan</w:t>
      </w:r>
      <w:r w:rsidR="00925FA1">
        <w:rPr>
          <w:rFonts w:ascii="Tahoma" w:hAnsi="Tahoma" w:cs="Tahoma"/>
          <w:bCs/>
          <w:sz w:val="20"/>
        </w:rPr>
        <w:t>a</w:t>
      </w:r>
      <w:r w:rsidR="00DE7103" w:rsidRPr="00072473">
        <w:rPr>
          <w:rFonts w:ascii="Tahoma" w:hAnsi="Tahoma" w:cs="Tahoma"/>
          <w:bCs/>
          <w:sz w:val="20"/>
        </w:rPr>
        <w:t xml:space="preserve"> naročniku preko Portala javnih naročil</w:t>
      </w:r>
      <w:r w:rsidR="00027F8E" w:rsidRPr="00072473">
        <w:rPr>
          <w:rFonts w:ascii="Tahoma" w:hAnsi="Tahoma" w:cs="Tahoma"/>
          <w:bCs/>
          <w:sz w:val="20"/>
        </w:rPr>
        <w:t>.</w:t>
      </w:r>
    </w:p>
    <w:p w14:paraId="737437EF" w14:textId="77777777" w:rsidR="004B1676" w:rsidRDefault="004B1676" w:rsidP="00BE7969">
      <w:pPr>
        <w:keepNext/>
        <w:keepLines/>
        <w:jc w:val="both"/>
        <w:rPr>
          <w:rFonts w:ascii="Tahoma" w:hAnsi="Tahoma" w:cs="Tahoma"/>
          <w:sz w:val="20"/>
        </w:rPr>
      </w:pPr>
    </w:p>
    <w:p w14:paraId="4C92B4B9" w14:textId="77777777" w:rsidR="00572F25" w:rsidRDefault="00572F25" w:rsidP="00BE7969">
      <w:pPr>
        <w:keepNext/>
        <w:keepLines/>
        <w:ind w:left="5387"/>
        <w:rPr>
          <w:rFonts w:ascii="Tahoma" w:hAnsi="Tahoma" w:cs="Tahoma"/>
          <w:sz w:val="20"/>
        </w:rPr>
      </w:pPr>
    </w:p>
    <w:p w14:paraId="332C0270" w14:textId="4BDC610E" w:rsidR="00572F25" w:rsidRPr="00572F25" w:rsidRDefault="00572F25" w:rsidP="00BE7969">
      <w:pPr>
        <w:keepNext/>
        <w:keepLines/>
        <w:spacing w:after="120"/>
        <w:jc w:val="both"/>
        <w:rPr>
          <w:rFonts w:ascii="Tahoma" w:hAnsi="Tahoma" w:cs="Tahoma"/>
          <w:color w:val="FF0000"/>
          <w:sz w:val="20"/>
        </w:rPr>
      </w:pPr>
      <w:bookmarkStart w:id="0" w:name="_Hlk205453852"/>
      <w:bookmarkStart w:id="1" w:name="_Hlk205972053"/>
      <w:r w:rsidRPr="00572F25">
        <w:rPr>
          <w:rFonts w:ascii="Tahoma" w:eastAsia="Calibri" w:hAnsi="Tahoma" w:cs="Tahoma"/>
          <w:color w:val="FF0000"/>
          <w:sz w:val="20"/>
          <w:szCs w:val="24"/>
        </w:rPr>
        <w:t>VPRAŠANJE:</w:t>
      </w:r>
      <w:r w:rsidRPr="00572F25">
        <w:rPr>
          <w:rFonts w:ascii="Helvetica" w:eastAsia="Calibri" w:hAnsi="Helvetica" w:cs="Helvetica"/>
          <w:b/>
          <w:bCs/>
          <w:color w:val="333333"/>
          <w:sz w:val="21"/>
          <w:szCs w:val="21"/>
        </w:rPr>
        <w:t xml:space="preserve"> </w:t>
      </w:r>
      <w:r w:rsidRPr="00572F25">
        <w:rPr>
          <w:rFonts w:ascii="Helvetica" w:eastAsia="Calibri" w:hAnsi="Helvetica" w:cs="Helvetica"/>
          <w:color w:val="FF0000"/>
          <w:sz w:val="21"/>
          <w:szCs w:val="21"/>
        </w:rPr>
        <w:t xml:space="preserve">Datum prejema: </w:t>
      </w:r>
      <w:r w:rsidR="00090C6E">
        <w:rPr>
          <w:rFonts w:ascii="Helvetica" w:eastAsia="Calibri" w:hAnsi="Helvetica" w:cs="Helvetica"/>
          <w:color w:val="FF0000"/>
          <w:sz w:val="21"/>
          <w:szCs w:val="21"/>
        </w:rPr>
        <w:t>12</w:t>
      </w:r>
      <w:r w:rsidRPr="00572F25">
        <w:rPr>
          <w:rFonts w:ascii="Helvetica" w:eastAsia="Calibri" w:hAnsi="Helvetica" w:cs="Helvetica"/>
          <w:color w:val="FF0000"/>
          <w:sz w:val="21"/>
          <w:szCs w:val="21"/>
        </w:rPr>
        <w:t>.</w:t>
      </w:r>
      <w:r w:rsidR="00BA7AA9">
        <w:rPr>
          <w:rFonts w:ascii="Helvetica" w:eastAsia="Calibri" w:hAnsi="Helvetica" w:cs="Helvetica"/>
          <w:color w:val="FF0000"/>
          <w:sz w:val="21"/>
          <w:szCs w:val="21"/>
        </w:rPr>
        <w:t xml:space="preserve"> 0</w:t>
      </w:r>
      <w:r w:rsidR="00925FA1">
        <w:rPr>
          <w:rFonts w:ascii="Helvetica" w:eastAsia="Calibri" w:hAnsi="Helvetica" w:cs="Helvetica"/>
          <w:color w:val="FF0000"/>
          <w:sz w:val="21"/>
          <w:szCs w:val="21"/>
        </w:rPr>
        <w:t>8</w:t>
      </w:r>
      <w:r w:rsidRPr="00572F25">
        <w:rPr>
          <w:rFonts w:ascii="Helvetica" w:eastAsia="Calibri" w:hAnsi="Helvetica" w:cs="Helvetica"/>
          <w:color w:val="FF0000"/>
          <w:sz w:val="21"/>
          <w:szCs w:val="21"/>
        </w:rPr>
        <w:t>.202</w:t>
      </w:r>
      <w:r w:rsidR="00BA7AA9">
        <w:rPr>
          <w:rFonts w:ascii="Helvetica" w:eastAsia="Calibri" w:hAnsi="Helvetica" w:cs="Helvetica"/>
          <w:color w:val="FF0000"/>
          <w:sz w:val="21"/>
          <w:szCs w:val="21"/>
        </w:rPr>
        <w:t>5</w:t>
      </w:r>
      <w:r w:rsidRPr="00572F25">
        <w:rPr>
          <w:rFonts w:ascii="Helvetica" w:eastAsia="Calibri" w:hAnsi="Helvetica" w:cs="Helvetica"/>
          <w:color w:val="FF0000"/>
          <w:sz w:val="21"/>
          <w:szCs w:val="21"/>
        </w:rPr>
        <w:t xml:space="preserve"> </w:t>
      </w:r>
      <w:r w:rsidR="00090C6E">
        <w:rPr>
          <w:rFonts w:ascii="Helvetica" w:eastAsia="Calibri" w:hAnsi="Helvetica" w:cs="Helvetica"/>
          <w:color w:val="FF0000"/>
          <w:sz w:val="21"/>
          <w:szCs w:val="21"/>
        </w:rPr>
        <w:t>9</w:t>
      </w:r>
      <w:r w:rsidRPr="00572F25">
        <w:rPr>
          <w:rFonts w:ascii="Helvetica" w:eastAsia="Calibri" w:hAnsi="Helvetica" w:cs="Helvetica"/>
          <w:color w:val="FF0000"/>
          <w:sz w:val="21"/>
          <w:szCs w:val="21"/>
        </w:rPr>
        <w:t>:</w:t>
      </w:r>
      <w:r w:rsidR="00090C6E">
        <w:rPr>
          <w:rFonts w:ascii="Helvetica" w:eastAsia="Calibri" w:hAnsi="Helvetica" w:cs="Helvetica"/>
          <w:color w:val="FF0000"/>
          <w:sz w:val="21"/>
          <w:szCs w:val="21"/>
        </w:rPr>
        <w:t>59</w:t>
      </w:r>
    </w:p>
    <w:p w14:paraId="71DD978F" w14:textId="601EE617" w:rsidR="00090C6E" w:rsidRPr="00090C6E" w:rsidRDefault="00090C6E" w:rsidP="00090C6E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090C6E">
        <w:rPr>
          <w:rFonts w:ascii="Tahoma" w:hAnsi="Tahoma" w:cs="Tahoma"/>
          <w:bCs/>
          <w:sz w:val="20"/>
        </w:rPr>
        <w:t>Spoštovani, v zvezi z razpisno dokumentacijo za javno naročilo »Oddaja gradbenih odpadkov, ki nastajajo pri vzdrževanju vodovodnega in kanalizacijskega omrežja ter pri zbiranju odpadkov v JP VOKA SNAGA d.o.o.«, vas prosimo za naslednja pojasnila:</w:t>
      </w:r>
    </w:p>
    <w:p w14:paraId="5D0C3598" w14:textId="77777777" w:rsidR="00090C6E" w:rsidRPr="00090C6E" w:rsidRDefault="00090C6E" w:rsidP="00090C6E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090C6E">
        <w:rPr>
          <w:rFonts w:ascii="Tahoma" w:hAnsi="Tahoma" w:cs="Tahoma"/>
          <w:bCs/>
          <w:sz w:val="20"/>
        </w:rPr>
        <w:t xml:space="preserve"> </w:t>
      </w:r>
    </w:p>
    <w:p w14:paraId="3870F0BF" w14:textId="77777777" w:rsidR="00090C6E" w:rsidRPr="00090C6E" w:rsidRDefault="00090C6E" w:rsidP="00090C6E">
      <w:pPr>
        <w:keepNext/>
        <w:keepLines/>
        <w:jc w:val="both"/>
        <w:rPr>
          <w:rFonts w:ascii="Tahoma" w:hAnsi="Tahoma" w:cs="Tahoma"/>
          <w:bCs/>
          <w:sz w:val="20"/>
        </w:rPr>
      </w:pPr>
      <w:bookmarkStart w:id="2" w:name="_Hlk205963249"/>
      <w:r w:rsidRPr="00090C6E">
        <w:rPr>
          <w:rFonts w:ascii="Tahoma" w:hAnsi="Tahoma" w:cs="Tahoma"/>
          <w:bCs/>
          <w:sz w:val="20"/>
        </w:rPr>
        <w:t>1.</w:t>
      </w:r>
      <w:r w:rsidRPr="00090C6E">
        <w:rPr>
          <w:rFonts w:ascii="Tahoma" w:hAnsi="Tahoma" w:cs="Tahoma"/>
          <w:bCs/>
          <w:sz w:val="20"/>
        </w:rPr>
        <w:tab/>
        <w:t>Glede na določbo točke 4.2.2.3 za sklop 1, iz katere izhaja zahteva, da mora imeti ponudnik zagotovljeno lokacijo za prevzem odpadkov v največji oddaljenosti 25 km od lokacije naročnika in glede na določbo točke 1.14 uporaba zmogljivosti drugih subjektov (v tem primeru uporaba lokacije samo za vmesni prevzem odpadkov) nas zanima:</w:t>
      </w:r>
    </w:p>
    <w:p w14:paraId="5FD091C6" w14:textId="77777777" w:rsidR="00090C6E" w:rsidRPr="00090C6E" w:rsidRDefault="00090C6E" w:rsidP="00090C6E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090C6E">
        <w:rPr>
          <w:rFonts w:ascii="Tahoma" w:hAnsi="Tahoma" w:cs="Tahoma"/>
          <w:bCs/>
          <w:sz w:val="20"/>
        </w:rPr>
        <w:t xml:space="preserve"> </w:t>
      </w:r>
    </w:p>
    <w:p w14:paraId="5F753038" w14:textId="77777777" w:rsidR="00090C6E" w:rsidRPr="00090C6E" w:rsidRDefault="00090C6E" w:rsidP="00090C6E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090C6E">
        <w:rPr>
          <w:rFonts w:ascii="Tahoma" w:hAnsi="Tahoma" w:cs="Tahoma"/>
          <w:bCs/>
          <w:sz w:val="20"/>
        </w:rPr>
        <w:t>Ali mora imeti (vmesna) lokacija prevzema, ki jo ponudnik zagotovi preko uporabe zmogljivosti drugega subjekta v skladu s točko 1.14 razpisne dokumentacije, pridobljeno kakšno okoljevarstveno soglasje (OVS) in/ali okoljevarstveno dovoljenje (OVD)?</w:t>
      </w:r>
    </w:p>
    <w:bookmarkEnd w:id="2"/>
    <w:p w14:paraId="63F5CA44" w14:textId="259F9561" w:rsidR="00090C6E" w:rsidRPr="00090C6E" w:rsidRDefault="00090C6E" w:rsidP="00090C6E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090C6E">
        <w:rPr>
          <w:rFonts w:ascii="Tahoma" w:hAnsi="Tahoma" w:cs="Tahoma"/>
          <w:bCs/>
          <w:sz w:val="20"/>
        </w:rPr>
        <w:t xml:space="preserve"> </w:t>
      </w:r>
    </w:p>
    <w:p w14:paraId="675D7A8D" w14:textId="77777777" w:rsidR="00090C6E" w:rsidRPr="00090C6E" w:rsidRDefault="00090C6E" w:rsidP="00090C6E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090C6E">
        <w:rPr>
          <w:rFonts w:ascii="Tahoma" w:hAnsi="Tahoma" w:cs="Tahoma"/>
          <w:bCs/>
          <w:sz w:val="20"/>
        </w:rPr>
        <w:t>2.</w:t>
      </w:r>
      <w:r w:rsidRPr="00090C6E">
        <w:rPr>
          <w:rFonts w:ascii="Tahoma" w:hAnsi="Tahoma" w:cs="Tahoma"/>
          <w:bCs/>
          <w:sz w:val="20"/>
        </w:rPr>
        <w:tab/>
        <w:t>V razpisni dokumentaciji je v točki 4.2.2.5. navedeno, da mora gospodarski subjekt, ki oddaja ponudbo za Sklop 2, predložiti vsaj eno referenco za obdelavo odpadkov z oznakama 17 01 07 in 17 09 04, v skupni količini najmanj 5.000 ton v obdobju enega leta, v obdobju zadnjih treh let. Vendar iz tehnične specifikacije za Sklop 2 izhaja, da odpadek 17 09 04 ni predmet javnega naročila.</w:t>
      </w:r>
    </w:p>
    <w:p w14:paraId="083369FD" w14:textId="77777777" w:rsidR="00090C6E" w:rsidRPr="00090C6E" w:rsidRDefault="00090C6E" w:rsidP="00090C6E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090C6E">
        <w:rPr>
          <w:rFonts w:ascii="Tahoma" w:hAnsi="Tahoma" w:cs="Tahoma"/>
          <w:bCs/>
          <w:sz w:val="20"/>
        </w:rPr>
        <w:t xml:space="preserve"> </w:t>
      </w:r>
    </w:p>
    <w:p w14:paraId="3775BE91" w14:textId="77777777" w:rsidR="00090C6E" w:rsidRPr="00090C6E" w:rsidRDefault="00090C6E" w:rsidP="00090C6E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090C6E">
        <w:rPr>
          <w:rFonts w:ascii="Tahoma" w:hAnsi="Tahoma" w:cs="Tahoma"/>
          <w:bCs/>
          <w:sz w:val="20"/>
        </w:rPr>
        <w:t>Zanima nas, zakaj naročnik zahteva referenco tudi za obdelavo odpadka 17 09 04, če ta ni predmet obdelave v okviru Sklopa 2? Ali gre morda za pomoto ali pa obstaja utemeljen razlog, ki ni izrecno pojasnjen v razpisni dokumentaciji?</w:t>
      </w:r>
    </w:p>
    <w:p w14:paraId="42A5F19E" w14:textId="20100850" w:rsidR="00350A43" w:rsidRPr="00090C6E" w:rsidRDefault="00090C6E" w:rsidP="00090C6E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090C6E">
        <w:rPr>
          <w:rFonts w:ascii="Tahoma" w:hAnsi="Tahoma" w:cs="Tahoma"/>
          <w:bCs/>
          <w:sz w:val="20"/>
        </w:rPr>
        <w:t xml:space="preserve"> </w:t>
      </w:r>
    </w:p>
    <w:p w14:paraId="1EBC6532" w14:textId="77777777" w:rsidR="00090C6E" w:rsidRPr="00090C6E" w:rsidRDefault="00090C6E" w:rsidP="00090C6E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090C6E">
        <w:rPr>
          <w:rFonts w:ascii="Tahoma" w:hAnsi="Tahoma" w:cs="Tahoma"/>
          <w:bCs/>
          <w:sz w:val="20"/>
        </w:rPr>
        <w:t>3.</w:t>
      </w:r>
      <w:r w:rsidRPr="00090C6E">
        <w:rPr>
          <w:rFonts w:ascii="Tahoma" w:hAnsi="Tahoma" w:cs="Tahoma"/>
          <w:bCs/>
          <w:sz w:val="20"/>
        </w:rPr>
        <w:tab/>
        <w:t>V zvezi z določbami razpisne dokumentacije v točki 4.2.2.2. Dovoljenje za prevzem in predelavo odpadkov, kjer je navedeno, da mora gospodarski subjekt imeti »vsa potrebna veljavna dovoljenja pristojnih institucij za izvajanje dejavnosti ravnanja z odpadki … od prevzema produkta do njegove končne obdelave« ter biti vpisan v ustrezne evidence oseb, ki ravnajo z odpadki, nas zanima:</w:t>
      </w:r>
    </w:p>
    <w:p w14:paraId="3C82EEB4" w14:textId="77777777" w:rsidR="00090C6E" w:rsidRPr="00090C6E" w:rsidRDefault="00090C6E" w:rsidP="00090C6E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090C6E">
        <w:rPr>
          <w:rFonts w:ascii="Tahoma" w:hAnsi="Tahoma" w:cs="Tahoma"/>
          <w:bCs/>
          <w:sz w:val="20"/>
        </w:rPr>
        <w:t xml:space="preserve"> </w:t>
      </w:r>
    </w:p>
    <w:p w14:paraId="060C4A6F" w14:textId="77777777" w:rsidR="00090C6E" w:rsidRPr="00090C6E" w:rsidRDefault="00090C6E" w:rsidP="00090C6E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090C6E">
        <w:rPr>
          <w:rFonts w:ascii="Tahoma" w:hAnsi="Tahoma" w:cs="Tahoma"/>
          <w:bCs/>
          <w:sz w:val="20"/>
        </w:rPr>
        <w:t>Ali mora lokacija predelave odpadkov iz Sklopa 2, razpolagati z okoljevarstvenim dovoljenjem (OVD) za postopke R5 in R12 ter z ustreznim okoljevarstvenim soglasjem (OVS), ali pa je prevzem in predelava teh odpadkov mogoča tudi zgolj na podlagi OVD za premično napravo?</w:t>
      </w:r>
    </w:p>
    <w:p w14:paraId="55F63973" w14:textId="1B6F2D00" w:rsidR="00090C6E" w:rsidRPr="00090C6E" w:rsidRDefault="00090C6E" w:rsidP="00090C6E">
      <w:pPr>
        <w:keepNext/>
        <w:spacing w:after="120"/>
        <w:jc w:val="both"/>
        <w:rPr>
          <w:rFonts w:ascii="Tahoma" w:hAnsi="Tahoma" w:cs="Tahoma"/>
          <w:color w:val="00B050"/>
          <w:sz w:val="20"/>
        </w:rPr>
      </w:pPr>
      <w:r w:rsidRPr="00090C6E">
        <w:rPr>
          <w:rFonts w:ascii="Tahoma" w:hAnsi="Tahoma" w:cs="Tahoma"/>
          <w:color w:val="00B050"/>
          <w:sz w:val="20"/>
        </w:rPr>
        <w:t xml:space="preserve"> </w:t>
      </w:r>
    </w:p>
    <w:p w14:paraId="017AFBFF" w14:textId="77777777" w:rsidR="00090C6E" w:rsidRDefault="00090C6E" w:rsidP="00D6399D">
      <w:pPr>
        <w:keepNext/>
        <w:spacing w:after="120"/>
        <w:jc w:val="both"/>
        <w:rPr>
          <w:rFonts w:ascii="Tahoma" w:hAnsi="Tahoma" w:cs="Tahoma"/>
          <w:color w:val="00B050"/>
          <w:sz w:val="20"/>
        </w:rPr>
      </w:pPr>
    </w:p>
    <w:p w14:paraId="45D3D794" w14:textId="2F9B17C4" w:rsidR="00090C6E" w:rsidRDefault="00090C6E" w:rsidP="00D6399D">
      <w:pPr>
        <w:keepNext/>
        <w:spacing w:after="120"/>
        <w:jc w:val="both"/>
        <w:rPr>
          <w:rFonts w:ascii="Tahoma" w:hAnsi="Tahoma" w:cs="Tahoma"/>
          <w:color w:val="00B050"/>
          <w:sz w:val="20"/>
        </w:rPr>
      </w:pPr>
    </w:p>
    <w:p w14:paraId="6BEB8940" w14:textId="45FD4E4A" w:rsidR="00181120" w:rsidRDefault="00181120" w:rsidP="00D6399D">
      <w:pPr>
        <w:keepNext/>
        <w:spacing w:after="120"/>
        <w:jc w:val="both"/>
        <w:rPr>
          <w:rFonts w:ascii="Tahoma" w:hAnsi="Tahoma" w:cs="Tahoma"/>
          <w:color w:val="00B050"/>
          <w:sz w:val="20"/>
        </w:rPr>
      </w:pPr>
    </w:p>
    <w:p w14:paraId="21B15868" w14:textId="77777777" w:rsidR="00181120" w:rsidRDefault="00181120" w:rsidP="00D6399D">
      <w:pPr>
        <w:keepNext/>
        <w:spacing w:after="120"/>
        <w:jc w:val="both"/>
        <w:rPr>
          <w:rFonts w:ascii="Tahoma" w:hAnsi="Tahoma" w:cs="Tahoma"/>
          <w:color w:val="00B050"/>
          <w:sz w:val="20"/>
        </w:rPr>
      </w:pPr>
    </w:p>
    <w:p w14:paraId="4BABA958" w14:textId="77777777" w:rsidR="00090C6E" w:rsidRDefault="00090C6E" w:rsidP="00D6399D">
      <w:pPr>
        <w:keepNext/>
        <w:spacing w:after="120"/>
        <w:jc w:val="both"/>
        <w:rPr>
          <w:rFonts w:ascii="Tahoma" w:hAnsi="Tahoma" w:cs="Tahoma"/>
          <w:color w:val="00B050"/>
          <w:sz w:val="20"/>
        </w:rPr>
      </w:pPr>
    </w:p>
    <w:p w14:paraId="4E7D6D8B" w14:textId="6B0220A7" w:rsidR="00D6399D" w:rsidRDefault="00D6399D" w:rsidP="00D6399D">
      <w:pPr>
        <w:keepNext/>
        <w:spacing w:after="120"/>
        <w:jc w:val="both"/>
        <w:rPr>
          <w:rFonts w:ascii="Tahoma" w:hAnsi="Tahoma" w:cs="Tahoma"/>
          <w:color w:val="00B050"/>
          <w:sz w:val="20"/>
        </w:rPr>
      </w:pPr>
      <w:r>
        <w:rPr>
          <w:rFonts w:ascii="Tahoma" w:hAnsi="Tahoma" w:cs="Tahoma"/>
          <w:color w:val="00B050"/>
          <w:sz w:val="20"/>
        </w:rPr>
        <w:lastRenderedPageBreak/>
        <w:t>ODGOVOR:</w:t>
      </w:r>
    </w:p>
    <w:p w14:paraId="1D4D018B" w14:textId="77777777" w:rsidR="00043C1A" w:rsidRDefault="00043C1A" w:rsidP="00B90984">
      <w:pPr>
        <w:keepNext/>
        <w:keepLines/>
        <w:jc w:val="both"/>
        <w:rPr>
          <w:rFonts w:ascii="Tahoma" w:hAnsi="Tahoma" w:cs="Tahoma"/>
          <w:sz w:val="20"/>
        </w:rPr>
      </w:pPr>
    </w:p>
    <w:p w14:paraId="0C4FFD16" w14:textId="07A4FFA9" w:rsidR="00181120" w:rsidRDefault="00043C1A" w:rsidP="00043C1A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090C6E">
        <w:rPr>
          <w:rFonts w:ascii="Tahoma" w:hAnsi="Tahoma" w:cs="Tahoma"/>
          <w:bCs/>
          <w:sz w:val="20"/>
        </w:rPr>
        <w:t>1.</w:t>
      </w:r>
      <w:r w:rsidRPr="00090C6E">
        <w:rPr>
          <w:rFonts w:ascii="Tahoma" w:hAnsi="Tahoma" w:cs="Tahoma"/>
          <w:bCs/>
          <w:sz w:val="20"/>
        </w:rPr>
        <w:tab/>
      </w:r>
      <w:r w:rsidR="00181120" w:rsidRPr="00181120">
        <w:rPr>
          <w:rFonts w:ascii="Tahoma" w:hAnsi="Tahoma" w:cs="Tahoma"/>
          <w:bCs/>
          <w:sz w:val="20"/>
        </w:rPr>
        <w:t>Ponudnik lahko odda ponudbo samostojno, skupaj z drugimi gospodarskim subjekti (skupna ponudba), s podizvajalci ali z uporabo zmogljivosti drugih subjektov, pri čemer mora ponudba izpolnjevati vse zahteve in pogoje naročnika, navedene v razpisni dokumentaciji. Gospodarski subjekt se samostojno odloča o načinu izpolnjevanja pogojev naročnika ter o sestavi gospodarskih subjektov, ki bodo sodelovali pri izvedbi javnega naročila</w:t>
      </w:r>
      <w:r w:rsidR="00181120">
        <w:rPr>
          <w:rFonts w:ascii="Tahoma" w:hAnsi="Tahoma" w:cs="Tahoma"/>
          <w:bCs/>
          <w:sz w:val="20"/>
        </w:rPr>
        <w:t>.</w:t>
      </w:r>
    </w:p>
    <w:p w14:paraId="66574666" w14:textId="77777777" w:rsidR="00181120" w:rsidRPr="00090C6E" w:rsidRDefault="00181120" w:rsidP="00043C1A">
      <w:pPr>
        <w:keepNext/>
        <w:keepLines/>
        <w:jc w:val="both"/>
        <w:rPr>
          <w:rFonts w:ascii="Tahoma" w:hAnsi="Tahoma" w:cs="Tahoma"/>
          <w:bCs/>
          <w:sz w:val="20"/>
        </w:rPr>
      </w:pPr>
    </w:p>
    <w:p w14:paraId="6A0EDBBE" w14:textId="24485914" w:rsidR="00043C1A" w:rsidRPr="00181120" w:rsidRDefault="00043C1A" w:rsidP="00043C1A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090C6E">
        <w:rPr>
          <w:rFonts w:ascii="Tahoma" w:hAnsi="Tahoma" w:cs="Tahoma"/>
          <w:bCs/>
          <w:sz w:val="20"/>
        </w:rPr>
        <w:t>2.</w:t>
      </w:r>
      <w:r w:rsidRPr="00090C6E">
        <w:rPr>
          <w:rFonts w:ascii="Tahoma" w:hAnsi="Tahoma" w:cs="Tahoma"/>
          <w:bCs/>
          <w:sz w:val="20"/>
        </w:rPr>
        <w:tab/>
      </w:r>
      <w:r w:rsidR="00181120">
        <w:rPr>
          <w:rFonts w:ascii="Tahoma" w:hAnsi="Tahoma" w:cs="Tahoma"/>
          <w:sz w:val="20"/>
        </w:rPr>
        <w:t xml:space="preserve">V kolikor bi naročnik zahteval referenco zgolj za odpadek </w:t>
      </w:r>
      <w:r w:rsidR="00181120" w:rsidRPr="00090C6E">
        <w:rPr>
          <w:rFonts w:ascii="Tahoma" w:hAnsi="Tahoma" w:cs="Tahoma"/>
          <w:bCs/>
          <w:sz w:val="20"/>
        </w:rPr>
        <w:t>17 01 07</w:t>
      </w:r>
      <w:r w:rsidR="00181120">
        <w:rPr>
          <w:rFonts w:ascii="Tahoma" w:hAnsi="Tahoma" w:cs="Tahoma"/>
          <w:bCs/>
          <w:sz w:val="20"/>
        </w:rPr>
        <w:t xml:space="preserve"> bi s tem zmanjšal konkurenco, zato je referenčno zahtevo razširil še na odpadek </w:t>
      </w:r>
      <w:r w:rsidR="00181120" w:rsidRPr="00090C6E">
        <w:rPr>
          <w:rFonts w:ascii="Tahoma" w:hAnsi="Tahoma" w:cs="Tahoma"/>
          <w:bCs/>
          <w:sz w:val="20"/>
        </w:rPr>
        <w:t>17 09 04</w:t>
      </w:r>
      <w:r w:rsidR="00181120">
        <w:rPr>
          <w:rFonts w:ascii="Tahoma" w:hAnsi="Tahoma" w:cs="Tahoma"/>
          <w:bCs/>
          <w:sz w:val="20"/>
        </w:rPr>
        <w:t xml:space="preserve">. Pomembno je, da ponudnik izkaže tehnično sposobnost za prevzem/obdelavo odpadka. Naročnik nekoliko spreminja referenčno zahtevo, in sicer na način, da </w:t>
      </w:r>
      <w:r w:rsidR="00181120">
        <w:rPr>
          <w:rFonts w:ascii="Tahoma" w:hAnsi="Tahoma" w:cs="Tahoma"/>
          <w:sz w:val="20"/>
        </w:rPr>
        <w:t>č</w:t>
      </w:r>
      <w:r>
        <w:rPr>
          <w:rFonts w:ascii="Tahoma" w:hAnsi="Tahoma" w:cs="Tahoma"/>
          <w:sz w:val="20"/>
        </w:rPr>
        <w:t xml:space="preserve">rta 12 mesečno obdobje v zadnjih treh letih pred rokom za predložitev ponudb. Prav tako se referenčno potrdilo lahko nanaša samo na odpadek </w:t>
      </w:r>
      <w:r w:rsidRPr="00B90984">
        <w:rPr>
          <w:rFonts w:ascii="Tahoma" w:hAnsi="Tahoma" w:cs="Tahoma"/>
          <w:sz w:val="20"/>
        </w:rPr>
        <w:t>17 01 07</w:t>
      </w:r>
      <w:r>
        <w:rPr>
          <w:rFonts w:ascii="Tahoma" w:hAnsi="Tahoma" w:cs="Tahoma"/>
          <w:sz w:val="20"/>
        </w:rPr>
        <w:t xml:space="preserve"> ali samo na odpadek </w:t>
      </w:r>
      <w:r w:rsidRPr="00B90984">
        <w:rPr>
          <w:rFonts w:ascii="Tahoma" w:hAnsi="Tahoma" w:cs="Tahoma"/>
          <w:sz w:val="20"/>
        </w:rPr>
        <w:t>17 09 04</w:t>
      </w:r>
      <w:r>
        <w:rPr>
          <w:rFonts w:ascii="Tahoma" w:hAnsi="Tahoma" w:cs="Tahoma"/>
          <w:sz w:val="20"/>
        </w:rPr>
        <w:t xml:space="preserve"> ali na oba navedena odpadka</w:t>
      </w:r>
      <w:r w:rsidR="00181120">
        <w:rPr>
          <w:rFonts w:ascii="Tahoma" w:hAnsi="Tahoma" w:cs="Tahoma"/>
          <w:sz w:val="20"/>
        </w:rPr>
        <w:t xml:space="preserve">. </w:t>
      </w:r>
    </w:p>
    <w:p w14:paraId="5710EA8E" w14:textId="77777777" w:rsidR="00043C1A" w:rsidRDefault="00043C1A" w:rsidP="00043C1A">
      <w:pPr>
        <w:keepNext/>
        <w:keepLines/>
        <w:jc w:val="both"/>
        <w:rPr>
          <w:rFonts w:ascii="Tahoma" w:hAnsi="Tahoma" w:cs="Tahoma"/>
          <w:sz w:val="20"/>
        </w:rPr>
      </w:pPr>
    </w:p>
    <w:p w14:paraId="3F031DF5" w14:textId="77777777" w:rsidR="00043C1A" w:rsidRPr="00B90984" w:rsidRDefault="00043C1A" w:rsidP="00043C1A">
      <w:pPr>
        <w:keepNext/>
        <w:keepLines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Referenčna zahteva se po spremembi glasi: »G</w:t>
      </w:r>
      <w:r w:rsidRPr="00B90984">
        <w:rPr>
          <w:rFonts w:ascii="Tahoma" w:hAnsi="Tahoma" w:cs="Tahoma"/>
          <w:sz w:val="20"/>
        </w:rPr>
        <w:t>ospodarski subjekt, ki oddaja ponudbo za Sklop 2 mora predložiti vsaj 1 (eno) referenco</w:t>
      </w:r>
      <w:r>
        <w:rPr>
          <w:rFonts w:ascii="Tahoma" w:hAnsi="Tahoma" w:cs="Tahoma"/>
          <w:sz w:val="20"/>
        </w:rPr>
        <w:t xml:space="preserve"> (ali več različnih referenc)</w:t>
      </w:r>
      <w:r w:rsidRPr="00B90984">
        <w:rPr>
          <w:rFonts w:ascii="Tahoma" w:hAnsi="Tahoma" w:cs="Tahoma"/>
          <w:sz w:val="20"/>
        </w:rPr>
        <w:t>, s katero izkazuje, da je v obdobju zadnjih 3 (treh) let, šteto do datuma, določenega za oddajo ponudb, zagotovil in izvedel storitev obdelave odpadka (17 01 07</w:t>
      </w:r>
      <w:r>
        <w:rPr>
          <w:rFonts w:ascii="Tahoma" w:hAnsi="Tahoma" w:cs="Tahoma"/>
          <w:sz w:val="20"/>
        </w:rPr>
        <w:t xml:space="preserve"> in/ali</w:t>
      </w:r>
      <w:r w:rsidRPr="00B90984">
        <w:rPr>
          <w:rFonts w:ascii="Tahoma" w:hAnsi="Tahoma" w:cs="Tahoma"/>
          <w:sz w:val="20"/>
        </w:rPr>
        <w:t xml:space="preserve"> 17 09 04), v minimalni skupni količini 5.000 ton.</w:t>
      </w:r>
    </w:p>
    <w:bookmarkEnd w:id="1"/>
    <w:p w14:paraId="5173FF1D" w14:textId="77777777" w:rsidR="00043C1A" w:rsidRPr="00090C6E" w:rsidRDefault="00043C1A" w:rsidP="00043C1A">
      <w:pPr>
        <w:keepNext/>
        <w:keepLines/>
        <w:jc w:val="both"/>
        <w:rPr>
          <w:rFonts w:ascii="Tahoma" w:hAnsi="Tahoma" w:cs="Tahoma"/>
          <w:bCs/>
          <w:sz w:val="20"/>
        </w:rPr>
      </w:pPr>
    </w:p>
    <w:p w14:paraId="2E77C50B" w14:textId="22F7D022" w:rsidR="00D01EDA" w:rsidRPr="00D01EDA" w:rsidRDefault="00043C1A" w:rsidP="00D01EDA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090C6E">
        <w:rPr>
          <w:rFonts w:ascii="Tahoma" w:hAnsi="Tahoma" w:cs="Tahoma"/>
          <w:bCs/>
          <w:sz w:val="20"/>
        </w:rPr>
        <w:t>3.</w:t>
      </w:r>
      <w:r w:rsidRPr="00090C6E">
        <w:rPr>
          <w:rFonts w:ascii="Tahoma" w:hAnsi="Tahoma" w:cs="Tahoma"/>
          <w:bCs/>
          <w:sz w:val="20"/>
        </w:rPr>
        <w:tab/>
      </w:r>
      <w:r w:rsidR="00D01EDA" w:rsidRPr="00D01EDA">
        <w:rPr>
          <w:rFonts w:ascii="Tahoma" w:hAnsi="Tahoma" w:cs="Tahoma"/>
          <w:sz w:val="20"/>
        </w:rPr>
        <w:t>Ponudnik mora imeti vsa potrebna dovoljenja za prevzem in nadaljnje ravnanje z odpadki predmetnega javnega naročila. Ponudnik mora prevzemati odpadke skladno s IV. členom Okvirnega sporazuma. Predelava odpadkov na lokaciji naročnika JN ni možna.</w:t>
      </w:r>
    </w:p>
    <w:p w14:paraId="30BD9F98" w14:textId="77777777" w:rsidR="00B90984" w:rsidRDefault="00B90984" w:rsidP="00D87DB0">
      <w:pPr>
        <w:keepNext/>
        <w:keepLines/>
        <w:rPr>
          <w:rFonts w:ascii="Tahoma" w:hAnsi="Tahoma" w:cs="Tahoma"/>
          <w:sz w:val="20"/>
        </w:rPr>
      </w:pPr>
    </w:p>
    <w:p w14:paraId="532A9E4B" w14:textId="03186352" w:rsidR="00925FA1" w:rsidRDefault="00925FA1" w:rsidP="00090C6E">
      <w:pPr>
        <w:keepNext/>
        <w:keepLines/>
        <w:spacing w:after="120"/>
        <w:jc w:val="both"/>
        <w:rPr>
          <w:rFonts w:ascii="Tahoma" w:hAnsi="Tahoma" w:cs="Tahoma"/>
          <w:color w:val="FF0000"/>
          <w:sz w:val="20"/>
        </w:rPr>
      </w:pPr>
      <w:bookmarkStart w:id="3" w:name="_Hlk205970642"/>
      <w:r w:rsidRPr="00572F25">
        <w:rPr>
          <w:rFonts w:ascii="Tahoma" w:eastAsia="Calibri" w:hAnsi="Tahoma" w:cs="Tahoma"/>
          <w:color w:val="FF0000"/>
          <w:sz w:val="20"/>
          <w:szCs w:val="24"/>
        </w:rPr>
        <w:t>VPRAŠANJE:</w:t>
      </w:r>
      <w:r w:rsidRPr="00572F25">
        <w:rPr>
          <w:rFonts w:ascii="Helvetica" w:eastAsia="Calibri" w:hAnsi="Helvetica" w:cs="Helvetica"/>
          <w:b/>
          <w:bCs/>
          <w:color w:val="333333"/>
          <w:sz w:val="21"/>
          <w:szCs w:val="21"/>
        </w:rPr>
        <w:t xml:space="preserve"> </w:t>
      </w:r>
      <w:r w:rsidRPr="00572F25">
        <w:rPr>
          <w:rFonts w:ascii="Helvetica" w:eastAsia="Calibri" w:hAnsi="Helvetica" w:cs="Helvetica"/>
          <w:color w:val="FF0000"/>
          <w:sz w:val="21"/>
          <w:szCs w:val="21"/>
        </w:rPr>
        <w:t xml:space="preserve">Datum prejema: </w:t>
      </w:r>
      <w:r w:rsidR="00090C6E">
        <w:rPr>
          <w:rFonts w:ascii="Helvetica" w:eastAsia="Calibri" w:hAnsi="Helvetica" w:cs="Helvetica"/>
          <w:color w:val="FF0000"/>
          <w:sz w:val="21"/>
          <w:szCs w:val="21"/>
        </w:rPr>
        <w:t>11</w:t>
      </w:r>
      <w:r w:rsidRPr="00572F25">
        <w:rPr>
          <w:rFonts w:ascii="Helvetica" w:eastAsia="Calibri" w:hAnsi="Helvetica" w:cs="Helvetica"/>
          <w:color w:val="FF0000"/>
          <w:sz w:val="21"/>
          <w:szCs w:val="21"/>
        </w:rPr>
        <w:t>.</w:t>
      </w:r>
      <w:r>
        <w:rPr>
          <w:rFonts w:ascii="Helvetica" w:eastAsia="Calibri" w:hAnsi="Helvetica" w:cs="Helvetica"/>
          <w:color w:val="FF0000"/>
          <w:sz w:val="21"/>
          <w:szCs w:val="21"/>
        </w:rPr>
        <w:t xml:space="preserve"> 08</w:t>
      </w:r>
      <w:r w:rsidRPr="00572F25">
        <w:rPr>
          <w:rFonts w:ascii="Helvetica" w:eastAsia="Calibri" w:hAnsi="Helvetica" w:cs="Helvetica"/>
          <w:color w:val="FF0000"/>
          <w:sz w:val="21"/>
          <w:szCs w:val="21"/>
        </w:rPr>
        <w:t>.202</w:t>
      </w:r>
      <w:r>
        <w:rPr>
          <w:rFonts w:ascii="Helvetica" w:eastAsia="Calibri" w:hAnsi="Helvetica" w:cs="Helvetica"/>
          <w:color w:val="FF0000"/>
          <w:sz w:val="21"/>
          <w:szCs w:val="21"/>
        </w:rPr>
        <w:t>5</w:t>
      </w:r>
      <w:r w:rsidRPr="00572F25">
        <w:rPr>
          <w:rFonts w:ascii="Helvetica" w:eastAsia="Calibri" w:hAnsi="Helvetica" w:cs="Helvetica"/>
          <w:color w:val="FF0000"/>
          <w:sz w:val="21"/>
          <w:szCs w:val="21"/>
        </w:rPr>
        <w:t xml:space="preserve"> </w:t>
      </w:r>
      <w:r>
        <w:rPr>
          <w:rFonts w:ascii="Helvetica" w:eastAsia="Calibri" w:hAnsi="Helvetica" w:cs="Helvetica"/>
          <w:color w:val="FF0000"/>
          <w:sz w:val="21"/>
          <w:szCs w:val="21"/>
        </w:rPr>
        <w:t>1</w:t>
      </w:r>
      <w:r w:rsidR="00090C6E">
        <w:rPr>
          <w:rFonts w:ascii="Helvetica" w:eastAsia="Calibri" w:hAnsi="Helvetica" w:cs="Helvetica"/>
          <w:color w:val="FF0000"/>
          <w:sz w:val="21"/>
          <w:szCs w:val="21"/>
        </w:rPr>
        <w:t>5</w:t>
      </w:r>
      <w:r w:rsidRPr="00572F25">
        <w:rPr>
          <w:rFonts w:ascii="Helvetica" w:eastAsia="Calibri" w:hAnsi="Helvetica" w:cs="Helvetica"/>
          <w:color w:val="FF0000"/>
          <w:sz w:val="21"/>
          <w:szCs w:val="21"/>
        </w:rPr>
        <w:t>:</w:t>
      </w:r>
      <w:r w:rsidR="00090C6E">
        <w:rPr>
          <w:rFonts w:ascii="Helvetica" w:eastAsia="Calibri" w:hAnsi="Helvetica" w:cs="Helvetica"/>
          <w:color w:val="FF0000"/>
          <w:sz w:val="21"/>
          <w:szCs w:val="21"/>
        </w:rPr>
        <w:t>35</w:t>
      </w:r>
    </w:p>
    <w:p w14:paraId="791833D9" w14:textId="7D0C34CD" w:rsidR="00090C6E" w:rsidRPr="00090C6E" w:rsidRDefault="00090C6E" w:rsidP="00090C6E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090C6E">
        <w:rPr>
          <w:rFonts w:ascii="Tahoma" w:hAnsi="Tahoma" w:cs="Tahoma"/>
          <w:bCs/>
          <w:sz w:val="20"/>
        </w:rPr>
        <w:t>Spoštovani,</w:t>
      </w:r>
      <w:r>
        <w:rPr>
          <w:rFonts w:ascii="Tahoma" w:hAnsi="Tahoma" w:cs="Tahoma"/>
          <w:bCs/>
          <w:sz w:val="20"/>
        </w:rPr>
        <w:t xml:space="preserve"> </w:t>
      </w:r>
      <w:r w:rsidRPr="00090C6E">
        <w:rPr>
          <w:rFonts w:ascii="Tahoma" w:hAnsi="Tahoma" w:cs="Tahoma"/>
          <w:bCs/>
          <w:sz w:val="20"/>
        </w:rPr>
        <w:t>v razpisni dokumentaciji za Sklop 2 navajate, da mora ponudnik predložiti referenco, iz katere izhaja, da je v neprekinjenem enoletnem obdobju (12 mesecev) v zadnjih treh letih zagotovil in izvedel obdelavo odpadkov (17 01 07 in 17 09 04) v skupni količini vsaj 5.000 ton.</w:t>
      </w:r>
    </w:p>
    <w:p w14:paraId="3089F6E8" w14:textId="77777777" w:rsidR="00090C6E" w:rsidRPr="00090C6E" w:rsidRDefault="00090C6E" w:rsidP="00090C6E">
      <w:pPr>
        <w:keepNext/>
        <w:keepLines/>
        <w:jc w:val="both"/>
        <w:rPr>
          <w:rFonts w:ascii="Tahoma" w:hAnsi="Tahoma" w:cs="Tahoma"/>
          <w:bCs/>
          <w:sz w:val="20"/>
        </w:rPr>
      </w:pPr>
    </w:p>
    <w:p w14:paraId="37D1EB7D" w14:textId="77777777" w:rsidR="00090C6E" w:rsidRPr="00090C6E" w:rsidRDefault="00090C6E" w:rsidP="00090C6E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090C6E">
        <w:rPr>
          <w:rFonts w:ascii="Tahoma" w:hAnsi="Tahoma" w:cs="Tahoma"/>
          <w:bCs/>
          <w:sz w:val="20"/>
        </w:rPr>
        <w:t>Menimo, da je takšna zahteva pretirano omejujoča in nesorazmerna, saj iz postopka izključuje ponudnike, ki razpolagajo z ustreznimi izkušnjami in kapacitetami, a obdelave niso izvedli v točno enoletnem neprekinjenem obdobju. S tem se bistveno zmanjšuje konkurenčnost med ponudniki, kar je v nasprotju z načeli javnega naročanja.</w:t>
      </w:r>
    </w:p>
    <w:p w14:paraId="0B43DFA6" w14:textId="77777777" w:rsidR="00090C6E" w:rsidRPr="00090C6E" w:rsidRDefault="00090C6E" w:rsidP="00090C6E">
      <w:pPr>
        <w:keepNext/>
        <w:keepLines/>
        <w:jc w:val="both"/>
        <w:rPr>
          <w:rFonts w:ascii="Tahoma" w:hAnsi="Tahoma" w:cs="Tahoma"/>
          <w:bCs/>
          <w:sz w:val="20"/>
        </w:rPr>
      </w:pPr>
    </w:p>
    <w:p w14:paraId="45E7907D" w14:textId="77777777" w:rsidR="00090C6E" w:rsidRPr="00090C6E" w:rsidRDefault="00090C6E" w:rsidP="00090C6E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090C6E">
        <w:rPr>
          <w:rFonts w:ascii="Tahoma" w:hAnsi="Tahoma" w:cs="Tahoma"/>
          <w:bCs/>
          <w:sz w:val="20"/>
        </w:rPr>
        <w:t>Predlagamo, da se predmetni pogoj spremeni tako, da se kot ustrezna referenca šteje izvedba obdelave odpadkov 17 01 07 in 17 09 04 v skupni količini vsaj 5.000 ton v katerem koli obdobju zadnjih treh let, ne glede na časovno zaporedje ali neprekinjenost.</w:t>
      </w:r>
    </w:p>
    <w:p w14:paraId="5F9ED331" w14:textId="77777777" w:rsidR="00090C6E" w:rsidRPr="00090C6E" w:rsidRDefault="00090C6E" w:rsidP="00090C6E">
      <w:pPr>
        <w:keepNext/>
        <w:keepLines/>
        <w:jc w:val="both"/>
        <w:rPr>
          <w:rFonts w:ascii="Tahoma" w:hAnsi="Tahoma" w:cs="Tahoma"/>
          <w:bCs/>
          <w:sz w:val="20"/>
        </w:rPr>
      </w:pPr>
    </w:p>
    <w:p w14:paraId="310646B6" w14:textId="6B18D916" w:rsidR="00090C6E" w:rsidRPr="00090C6E" w:rsidRDefault="00090C6E" w:rsidP="00090C6E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090C6E">
        <w:rPr>
          <w:rFonts w:ascii="Tahoma" w:hAnsi="Tahoma" w:cs="Tahoma"/>
          <w:bCs/>
          <w:sz w:val="20"/>
        </w:rPr>
        <w:t>Hvala in lep pozdrav.</w:t>
      </w:r>
    </w:p>
    <w:p w14:paraId="21A042F3" w14:textId="77777777" w:rsidR="00350A43" w:rsidRDefault="00350A43" w:rsidP="00090C6E">
      <w:pPr>
        <w:keepNext/>
        <w:jc w:val="both"/>
        <w:rPr>
          <w:rFonts w:ascii="Tahoma" w:hAnsi="Tahoma" w:cs="Tahoma"/>
          <w:color w:val="FF0000"/>
          <w:sz w:val="20"/>
        </w:rPr>
      </w:pPr>
    </w:p>
    <w:p w14:paraId="6A8AFB67" w14:textId="3DCCF571" w:rsidR="005649E0" w:rsidRDefault="00925FA1" w:rsidP="00A901BE">
      <w:pPr>
        <w:keepNext/>
        <w:spacing w:after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B050"/>
          <w:sz w:val="20"/>
        </w:rPr>
        <w:t>ODGOVOR:</w:t>
      </w:r>
      <w:bookmarkEnd w:id="0"/>
      <w:r w:rsidR="00A901BE">
        <w:rPr>
          <w:rFonts w:ascii="Tahoma" w:hAnsi="Tahoma" w:cs="Tahoma"/>
          <w:sz w:val="20"/>
        </w:rPr>
        <w:t xml:space="preserve"> </w:t>
      </w:r>
    </w:p>
    <w:p w14:paraId="5E115C00" w14:textId="56091D01" w:rsidR="00873F82" w:rsidRDefault="00873F82" w:rsidP="00A901BE">
      <w:pPr>
        <w:keepNext/>
        <w:keepLines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Črta se 12 mesečno obdobje v zadnjih treh letih pred rokom za predložitev ponudb. </w:t>
      </w:r>
      <w:r w:rsidR="00350A43">
        <w:rPr>
          <w:rFonts w:ascii="Tahoma" w:hAnsi="Tahoma" w:cs="Tahoma"/>
          <w:sz w:val="20"/>
        </w:rPr>
        <w:t xml:space="preserve">Prav tako se referenčno potrdilo lahko nanaša samo na odpadek </w:t>
      </w:r>
      <w:r w:rsidR="00350A43" w:rsidRPr="00B90984">
        <w:rPr>
          <w:rFonts w:ascii="Tahoma" w:hAnsi="Tahoma" w:cs="Tahoma"/>
          <w:sz w:val="20"/>
        </w:rPr>
        <w:t>17 01 07</w:t>
      </w:r>
      <w:r w:rsidR="00350A43">
        <w:rPr>
          <w:rFonts w:ascii="Tahoma" w:hAnsi="Tahoma" w:cs="Tahoma"/>
          <w:sz w:val="20"/>
        </w:rPr>
        <w:t xml:space="preserve"> ali samo na odpadek </w:t>
      </w:r>
      <w:r w:rsidR="00350A43" w:rsidRPr="00B90984">
        <w:rPr>
          <w:rFonts w:ascii="Tahoma" w:hAnsi="Tahoma" w:cs="Tahoma"/>
          <w:sz w:val="20"/>
        </w:rPr>
        <w:t>17 09 04</w:t>
      </w:r>
      <w:r w:rsidR="00350A43">
        <w:rPr>
          <w:rFonts w:ascii="Tahoma" w:hAnsi="Tahoma" w:cs="Tahoma"/>
          <w:sz w:val="20"/>
        </w:rPr>
        <w:t xml:space="preserve"> ali na oba navedena odpadka.</w:t>
      </w:r>
    </w:p>
    <w:p w14:paraId="2AC2D670" w14:textId="77777777" w:rsidR="00873F82" w:rsidRDefault="00873F82" w:rsidP="00A901BE">
      <w:pPr>
        <w:keepNext/>
        <w:keepLines/>
        <w:jc w:val="both"/>
        <w:rPr>
          <w:rFonts w:ascii="Tahoma" w:hAnsi="Tahoma" w:cs="Tahoma"/>
          <w:sz w:val="20"/>
        </w:rPr>
      </w:pPr>
    </w:p>
    <w:p w14:paraId="09B10650" w14:textId="6CE18799" w:rsidR="00A901BE" w:rsidRPr="00B90984" w:rsidRDefault="00873F82" w:rsidP="00A901BE">
      <w:pPr>
        <w:keepNext/>
        <w:keepLines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Referenčna zahteva se po spremembi glasi: »</w:t>
      </w:r>
      <w:r w:rsidR="00A901BE">
        <w:rPr>
          <w:rFonts w:ascii="Tahoma" w:hAnsi="Tahoma" w:cs="Tahoma"/>
          <w:sz w:val="20"/>
        </w:rPr>
        <w:t>G</w:t>
      </w:r>
      <w:r w:rsidR="00A901BE" w:rsidRPr="00B90984">
        <w:rPr>
          <w:rFonts w:ascii="Tahoma" w:hAnsi="Tahoma" w:cs="Tahoma"/>
          <w:sz w:val="20"/>
        </w:rPr>
        <w:t>ospodarski subjekt, ki oddaja ponudbo za Sklop 2 mora predložiti vsaj 1 (eno) referenco</w:t>
      </w:r>
      <w:r w:rsidR="00A901BE">
        <w:rPr>
          <w:rFonts w:ascii="Tahoma" w:hAnsi="Tahoma" w:cs="Tahoma"/>
          <w:sz w:val="20"/>
        </w:rPr>
        <w:t xml:space="preserve"> (ali več različnih referenc)</w:t>
      </w:r>
      <w:r w:rsidR="00A901BE" w:rsidRPr="00B90984">
        <w:rPr>
          <w:rFonts w:ascii="Tahoma" w:hAnsi="Tahoma" w:cs="Tahoma"/>
          <w:sz w:val="20"/>
        </w:rPr>
        <w:t>, s katero izkazuje, da je v obdobju zadnjih 3 (treh) let, šteto do datuma, določenega za oddajo ponudb, zagotovil in izvedel storitev obdelave odpadka (17 01 07</w:t>
      </w:r>
      <w:r w:rsidR="00350A43">
        <w:rPr>
          <w:rFonts w:ascii="Tahoma" w:hAnsi="Tahoma" w:cs="Tahoma"/>
          <w:sz w:val="20"/>
        </w:rPr>
        <w:t xml:space="preserve"> in/ali</w:t>
      </w:r>
      <w:r w:rsidR="00A901BE" w:rsidRPr="00B90984">
        <w:rPr>
          <w:rFonts w:ascii="Tahoma" w:hAnsi="Tahoma" w:cs="Tahoma"/>
          <w:sz w:val="20"/>
        </w:rPr>
        <w:t xml:space="preserve"> 17 09 04), v minimalni skupni količini 5.000 ton.</w:t>
      </w:r>
    </w:p>
    <w:bookmarkEnd w:id="3"/>
    <w:p w14:paraId="540D9EE3" w14:textId="29953ED6" w:rsidR="00350A43" w:rsidRDefault="00350A43" w:rsidP="00090C6E">
      <w:pPr>
        <w:keepNext/>
        <w:keepLines/>
        <w:rPr>
          <w:rFonts w:ascii="Tahoma" w:hAnsi="Tahoma" w:cs="Tahoma"/>
          <w:sz w:val="20"/>
        </w:rPr>
      </w:pPr>
    </w:p>
    <w:p w14:paraId="70DB831E" w14:textId="77777777" w:rsidR="00572F25" w:rsidRDefault="00572F25" w:rsidP="00453D89">
      <w:pPr>
        <w:keepNext/>
        <w:keepLines/>
        <w:rPr>
          <w:rFonts w:ascii="Tahoma" w:hAnsi="Tahoma" w:cs="Tahoma"/>
          <w:sz w:val="20"/>
        </w:rPr>
      </w:pPr>
    </w:p>
    <w:p w14:paraId="30421AE6" w14:textId="77777777" w:rsidR="0019730D" w:rsidRPr="00072473" w:rsidRDefault="0019730D" w:rsidP="00BE7969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JAVNI HOLDING Ljubljana, d.o.o.</w:t>
      </w:r>
    </w:p>
    <w:p w14:paraId="730EACEA" w14:textId="77777777" w:rsidR="00EF65C1" w:rsidRPr="00BB5784" w:rsidRDefault="0019730D" w:rsidP="00BE7969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Sektor za javna naročila</w:t>
      </w:r>
    </w:p>
    <w:sectPr w:rsidR="00EF65C1" w:rsidRPr="00BB5784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3DFB" w14:textId="77777777" w:rsidR="00D57D17" w:rsidRDefault="00D57D17">
      <w:r>
        <w:separator/>
      </w:r>
    </w:p>
  </w:endnote>
  <w:endnote w:type="continuationSeparator" w:id="0">
    <w:p w14:paraId="52604092" w14:textId="77777777" w:rsidR="00D57D17" w:rsidRDefault="00D5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8DB8" w14:textId="77777777" w:rsidR="00D57D17" w:rsidRDefault="00D57D17" w:rsidP="00B366C6">
    <w:pPr>
      <w:pStyle w:val="Noga"/>
      <w:jc w:val="right"/>
    </w:pPr>
  </w:p>
  <w:p w14:paraId="3D73A4A2" w14:textId="77777777" w:rsidR="00D57D17" w:rsidRDefault="00D57D17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642A8C0B" wp14:editId="4F4B6859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7FBE0F" w14:textId="77777777" w:rsidR="00D57D17" w:rsidRDefault="00D57D17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836A13">
      <w:rPr>
        <w:noProof/>
        <w:sz w:val="16"/>
        <w:szCs w:val="16"/>
      </w:rPr>
      <w:t>3</w:t>
    </w:r>
    <w:r w:rsidRPr="00394716">
      <w:rPr>
        <w:sz w:val="16"/>
        <w:szCs w:val="16"/>
      </w:rPr>
      <w:fldChar w:fldCharType="end"/>
    </w:r>
  </w:p>
  <w:p w14:paraId="77AB0BCE" w14:textId="77777777" w:rsidR="00D57D17" w:rsidRDefault="00D57D17" w:rsidP="00B366C6">
    <w:pPr>
      <w:pStyle w:val="Noga"/>
      <w:jc w:val="center"/>
      <w:rPr>
        <w:sz w:val="16"/>
        <w:szCs w:val="16"/>
      </w:rPr>
    </w:pPr>
  </w:p>
  <w:p w14:paraId="77F0CD2D" w14:textId="77777777" w:rsidR="00D57D17" w:rsidRDefault="00D57D17" w:rsidP="00B366C6">
    <w:pPr>
      <w:pStyle w:val="Noga"/>
      <w:jc w:val="center"/>
      <w:rPr>
        <w:sz w:val="16"/>
        <w:szCs w:val="16"/>
      </w:rPr>
    </w:pPr>
  </w:p>
  <w:p w14:paraId="6BFC348D" w14:textId="77777777" w:rsidR="00D57D17" w:rsidRPr="00394716" w:rsidRDefault="00D57D17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7726" w14:textId="77777777" w:rsidR="00D57D17" w:rsidRPr="004D3E89" w:rsidRDefault="00D57D17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5332C6">
      <w:rPr>
        <w:noProof/>
        <w:sz w:val="16"/>
        <w:szCs w:val="16"/>
      </w:rPr>
      <w:drawing>
        <wp:inline distT="0" distB="0" distL="0" distR="0" wp14:anchorId="0AA4D1EB" wp14:editId="7015D00D">
          <wp:extent cx="2289600" cy="738000"/>
          <wp:effectExtent l="0" t="0" r="0" b="5080"/>
          <wp:docPr id="41" name="Slika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6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D45">
      <w:rPr>
        <w:color w:val="808080" w:themeColor="background1" w:themeShade="80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C722A" w14:textId="77777777" w:rsidR="00D57D17" w:rsidRDefault="00D57D17">
      <w:r>
        <w:separator/>
      </w:r>
    </w:p>
  </w:footnote>
  <w:footnote w:type="continuationSeparator" w:id="0">
    <w:p w14:paraId="08F4B77D" w14:textId="77777777" w:rsidR="00D57D17" w:rsidRDefault="00D57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7038" w14:textId="77777777" w:rsidR="00D57D17" w:rsidRDefault="00D57D17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6F4D3D1B" wp14:editId="012E316B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97E6" w14:textId="77777777" w:rsidR="00D57D17" w:rsidRDefault="00D57D17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1AEF0849" wp14:editId="5F1D85D9">
          <wp:extent cx="3342999" cy="1721485"/>
          <wp:effectExtent l="0" t="0" r="0" b="0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999" cy="172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D2087F"/>
    <w:multiLevelType w:val="hybridMultilevel"/>
    <w:tmpl w:val="1288641E"/>
    <w:lvl w:ilvl="0" w:tplc="4C945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B11DE"/>
    <w:multiLevelType w:val="hybridMultilevel"/>
    <w:tmpl w:val="4B463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7E27"/>
    <w:multiLevelType w:val="hybridMultilevel"/>
    <w:tmpl w:val="C9B6EC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C4A6A"/>
    <w:multiLevelType w:val="hybridMultilevel"/>
    <w:tmpl w:val="213415EE"/>
    <w:lvl w:ilvl="0" w:tplc="B518033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229B3A68"/>
    <w:multiLevelType w:val="hybridMultilevel"/>
    <w:tmpl w:val="4E187A6A"/>
    <w:lvl w:ilvl="0" w:tplc="802CB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14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8A0D6E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479D4"/>
    <w:multiLevelType w:val="multilevel"/>
    <w:tmpl w:val="3822E1B2"/>
    <w:lvl w:ilvl="0">
      <w:start w:val="2"/>
      <w:numFmt w:val="decimal"/>
      <w:lvlText w:val="%1."/>
      <w:lvlJc w:val="left"/>
      <w:pPr>
        <w:tabs>
          <w:tab w:val="num" w:pos="395"/>
        </w:tabs>
        <w:ind w:left="395" w:hanging="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A7F49"/>
    <w:multiLevelType w:val="hybridMultilevel"/>
    <w:tmpl w:val="16A2CD28"/>
    <w:lvl w:ilvl="0" w:tplc="D0F4B00A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11D91"/>
    <w:multiLevelType w:val="hybridMultilevel"/>
    <w:tmpl w:val="B9DCB2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26" w15:restartNumberingAfterBreak="0">
    <w:nsid w:val="524269DB"/>
    <w:multiLevelType w:val="hybridMultilevel"/>
    <w:tmpl w:val="6142B4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54292"/>
    <w:multiLevelType w:val="hybridMultilevel"/>
    <w:tmpl w:val="879CEA3E"/>
    <w:lvl w:ilvl="0" w:tplc="57DA9E8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5722D"/>
    <w:multiLevelType w:val="hybridMultilevel"/>
    <w:tmpl w:val="B12EB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B160B"/>
    <w:multiLevelType w:val="hybridMultilevel"/>
    <w:tmpl w:val="DADCBA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F5762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E3DFB"/>
    <w:multiLevelType w:val="multilevel"/>
    <w:tmpl w:val="8B3E3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35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6"/>
  </w:num>
  <w:num w:numId="3">
    <w:abstractNumId w:val="29"/>
  </w:num>
  <w:num w:numId="4">
    <w:abstractNumId w:val="21"/>
  </w:num>
  <w:num w:numId="5">
    <w:abstractNumId w:val="18"/>
  </w:num>
  <w:num w:numId="6">
    <w:abstractNumId w:val="4"/>
  </w:num>
  <w:num w:numId="7">
    <w:abstractNumId w:val="11"/>
  </w:num>
  <w:num w:numId="8">
    <w:abstractNumId w:val="22"/>
  </w:num>
  <w:num w:numId="9">
    <w:abstractNumId w:val="7"/>
  </w:num>
  <w:num w:numId="10">
    <w:abstractNumId w:val="8"/>
  </w:num>
  <w:num w:numId="11">
    <w:abstractNumId w:val="6"/>
  </w:num>
  <w:num w:numId="12">
    <w:abstractNumId w:val="2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13"/>
  </w:num>
  <w:num w:numId="16">
    <w:abstractNumId w:val="27"/>
  </w:num>
  <w:num w:numId="17">
    <w:abstractNumId w:val="9"/>
  </w:num>
  <w:num w:numId="18">
    <w:abstractNumId w:val="21"/>
  </w:num>
  <w:num w:numId="19">
    <w:abstractNumId w:val="16"/>
  </w:num>
  <w:num w:numId="20">
    <w:abstractNumId w:val="20"/>
  </w:num>
  <w:num w:numId="21">
    <w:abstractNumId w:val="14"/>
  </w:num>
  <w:num w:numId="22">
    <w:abstractNumId w:val="35"/>
  </w:num>
  <w:num w:numId="23">
    <w:abstractNumId w:val="10"/>
  </w:num>
  <w:num w:numId="24">
    <w:abstractNumId w:val="31"/>
  </w:num>
  <w:num w:numId="25">
    <w:abstractNumId w:val="30"/>
  </w:num>
  <w:num w:numId="26">
    <w:abstractNumId w:val="3"/>
  </w:num>
  <w:num w:numId="27">
    <w:abstractNumId w:val="32"/>
  </w:num>
  <w:num w:numId="28">
    <w:abstractNumId w:val="5"/>
  </w:num>
  <w:num w:numId="29">
    <w:abstractNumId w:val="15"/>
  </w:num>
  <w:num w:numId="30">
    <w:abstractNumId w:val="2"/>
  </w:num>
  <w:num w:numId="31">
    <w:abstractNumId w:val="23"/>
  </w:num>
  <w:num w:numId="32">
    <w:abstractNumId w:val="12"/>
  </w:num>
  <w:num w:numId="33">
    <w:abstractNumId w:val="17"/>
  </w:num>
  <w:num w:numId="34">
    <w:abstractNumId w:val="26"/>
  </w:num>
  <w:num w:numId="35">
    <w:abstractNumId w:val="33"/>
  </w:num>
  <w:num w:numId="36">
    <w:abstractNumId w:val="28"/>
  </w:num>
  <w:num w:numId="37">
    <w:abstractNumId w:val="19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9C"/>
    <w:rsid w:val="00001050"/>
    <w:rsid w:val="00001279"/>
    <w:rsid w:val="00005365"/>
    <w:rsid w:val="00012811"/>
    <w:rsid w:val="00012ED6"/>
    <w:rsid w:val="00013BDE"/>
    <w:rsid w:val="000228A2"/>
    <w:rsid w:val="00023D89"/>
    <w:rsid w:val="000254CC"/>
    <w:rsid w:val="00027D96"/>
    <w:rsid w:val="00027F8E"/>
    <w:rsid w:val="00036C6A"/>
    <w:rsid w:val="00037454"/>
    <w:rsid w:val="00041B42"/>
    <w:rsid w:val="00043C1A"/>
    <w:rsid w:val="000470FC"/>
    <w:rsid w:val="000517FE"/>
    <w:rsid w:val="0005448D"/>
    <w:rsid w:val="000567CB"/>
    <w:rsid w:val="00072473"/>
    <w:rsid w:val="00075208"/>
    <w:rsid w:val="00076CF9"/>
    <w:rsid w:val="00085E0D"/>
    <w:rsid w:val="00090C6E"/>
    <w:rsid w:val="000930B2"/>
    <w:rsid w:val="00096B9A"/>
    <w:rsid w:val="000A0899"/>
    <w:rsid w:val="000A3FB9"/>
    <w:rsid w:val="000B082B"/>
    <w:rsid w:val="000B3410"/>
    <w:rsid w:val="000B5827"/>
    <w:rsid w:val="000B620E"/>
    <w:rsid w:val="000B6B43"/>
    <w:rsid w:val="000C052B"/>
    <w:rsid w:val="000C2401"/>
    <w:rsid w:val="000D4BCF"/>
    <w:rsid w:val="000E1266"/>
    <w:rsid w:val="000E3456"/>
    <w:rsid w:val="000E6E67"/>
    <w:rsid w:val="000E7AFC"/>
    <w:rsid w:val="000E7D9B"/>
    <w:rsid w:val="00102EFB"/>
    <w:rsid w:val="0010611D"/>
    <w:rsid w:val="001078E2"/>
    <w:rsid w:val="00110C57"/>
    <w:rsid w:val="00125393"/>
    <w:rsid w:val="0012683E"/>
    <w:rsid w:val="00130EEE"/>
    <w:rsid w:val="001376D1"/>
    <w:rsid w:val="00141500"/>
    <w:rsid w:val="00143D06"/>
    <w:rsid w:val="001506E5"/>
    <w:rsid w:val="00170AAA"/>
    <w:rsid w:val="001740F6"/>
    <w:rsid w:val="00175FEC"/>
    <w:rsid w:val="00181120"/>
    <w:rsid w:val="0018237C"/>
    <w:rsid w:val="001870F9"/>
    <w:rsid w:val="00195F63"/>
    <w:rsid w:val="0019730D"/>
    <w:rsid w:val="001A043C"/>
    <w:rsid w:val="001A53B9"/>
    <w:rsid w:val="001A725C"/>
    <w:rsid w:val="001B0253"/>
    <w:rsid w:val="001B47CC"/>
    <w:rsid w:val="001B482F"/>
    <w:rsid w:val="001C238D"/>
    <w:rsid w:val="001C7004"/>
    <w:rsid w:val="001D2CD8"/>
    <w:rsid w:val="001D4454"/>
    <w:rsid w:val="001E0C98"/>
    <w:rsid w:val="001E278D"/>
    <w:rsid w:val="001E3612"/>
    <w:rsid w:val="001E3A81"/>
    <w:rsid w:val="001E5AE6"/>
    <w:rsid w:val="001F62DD"/>
    <w:rsid w:val="00205379"/>
    <w:rsid w:val="00207056"/>
    <w:rsid w:val="002165FF"/>
    <w:rsid w:val="00221146"/>
    <w:rsid w:val="00224FE4"/>
    <w:rsid w:val="00233AF9"/>
    <w:rsid w:val="002354EC"/>
    <w:rsid w:val="00242234"/>
    <w:rsid w:val="00243800"/>
    <w:rsid w:val="00246415"/>
    <w:rsid w:val="0026294B"/>
    <w:rsid w:val="002762BE"/>
    <w:rsid w:val="00282891"/>
    <w:rsid w:val="00284842"/>
    <w:rsid w:val="00285099"/>
    <w:rsid w:val="00286700"/>
    <w:rsid w:val="00291CD6"/>
    <w:rsid w:val="00292109"/>
    <w:rsid w:val="002B79EA"/>
    <w:rsid w:val="002C255A"/>
    <w:rsid w:val="002C50D3"/>
    <w:rsid w:val="002C5152"/>
    <w:rsid w:val="002D3146"/>
    <w:rsid w:val="002D4294"/>
    <w:rsid w:val="002E2EF1"/>
    <w:rsid w:val="002E363E"/>
    <w:rsid w:val="002F08A1"/>
    <w:rsid w:val="002F2ED9"/>
    <w:rsid w:val="002F3F37"/>
    <w:rsid w:val="002F4D0D"/>
    <w:rsid w:val="003013E0"/>
    <w:rsid w:val="003101D7"/>
    <w:rsid w:val="00313D3B"/>
    <w:rsid w:val="00315CA3"/>
    <w:rsid w:val="003328F0"/>
    <w:rsid w:val="00341403"/>
    <w:rsid w:val="00350A43"/>
    <w:rsid w:val="00354D59"/>
    <w:rsid w:val="00361BEC"/>
    <w:rsid w:val="00366A57"/>
    <w:rsid w:val="00366F2D"/>
    <w:rsid w:val="003731D5"/>
    <w:rsid w:val="003761C7"/>
    <w:rsid w:val="00382672"/>
    <w:rsid w:val="00387F4F"/>
    <w:rsid w:val="0039059B"/>
    <w:rsid w:val="00391DD6"/>
    <w:rsid w:val="00396E64"/>
    <w:rsid w:val="003A0E42"/>
    <w:rsid w:val="003B0717"/>
    <w:rsid w:val="003B0BE8"/>
    <w:rsid w:val="003B151C"/>
    <w:rsid w:val="003B58D6"/>
    <w:rsid w:val="003C1FCF"/>
    <w:rsid w:val="003C5474"/>
    <w:rsid w:val="003C5B06"/>
    <w:rsid w:val="003C747C"/>
    <w:rsid w:val="003D4BEB"/>
    <w:rsid w:val="003E0E36"/>
    <w:rsid w:val="003E6604"/>
    <w:rsid w:val="003F3167"/>
    <w:rsid w:val="003F535B"/>
    <w:rsid w:val="003F60D5"/>
    <w:rsid w:val="003F65D3"/>
    <w:rsid w:val="00400839"/>
    <w:rsid w:val="00407136"/>
    <w:rsid w:val="00422183"/>
    <w:rsid w:val="00423E45"/>
    <w:rsid w:val="004310C6"/>
    <w:rsid w:val="00433EAA"/>
    <w:rsid w:val="004343AC"/>
    <w:rsid w:val="004366D6"/>
    <w:rsid w:val="00437DBA"/>
    <w:rsid w:val="0044086B"/>
    <w:rsid w:val="00441F5B"/>
    <w:rsid w:val="0044353F"/>
    <w:rsid w:val="00450DB9"/>
    <w:rsid w:val="00451A99"/>
    <w:rsid w:val="00453D89"/>
    <w:rsid w:val="004540B0"/>
    <w:rsid w:val="0045541F"/>
    <w:rsid w:val="00455EB9"/>
    <w:rsid w:val="0045694C"/>
    <w:rsid w:val="00462AF9"/>
    <w:rsid w:val="00474451"/>
    <w:rsid w:val="0047542C"/>
    <w:rsid w:val="00477E79"/>
    <w:rsid w:val="00482216"/>
    <w:rsid w:val="00486CDB"/>
    <w:rsid w:val="0049030A"/>
    <w:rsid w:val="004A38F0"/>
    <w:rsid w:val="004B0BE1"/>
    <w:rsid w:val="004B1676"/>
    <w:rsid w:val="004B78F7"/>
    <w:rsid w:val="004C2418"/>
    <w:rsid w:val="004D3E89"/>
    <w:rsid w:val="004D64A2"/>
    <w:rsid w:val="004F599A"/>
    <w:rsid w:val="00501EB0"/>
    <w:rsid w:val="00503EAA"/>
    <w:rsid w:val="00505A07"/>
    <w:rsid w:val="00523501"/>
    <w:rsid w:val="00527CAB"/>
    <w:rsid w:val="0053291B"/>
    <w:rsid w:val="00532AA3"/>
    <w:rsid w:val="00540009"/>
    <w:rsid w:val="005555B1"/>
    <w:rsid w:val="0056182D"/>
    <w:rsid w:val="005649E0"/>
    <w:rsid w:val="005727DC"/>
    <w:rsid w:val="00572F25"/>
    <w:rsid w:val="00574538"/>
    <w:rsid w:val="0057721D"/>
    <w:rsid w:val="00577574"/>
    <w:rsid w:val="00583FEE"/>
    <w:rsid w:val="0058429D"/>
    <w:rsid w:val="00585E0E"/>
    <w:rsid w:val="00591C11"/>
    <w:rsid w:val="00597FE2"/>
    <w:rsid w:val="005A1CF2"/>
    <w:rsid w:val="005A7D63"/>
    <w:rsid w:val="005B4C30"/>
    <w:rsid w:val="005C2DB5"/>
    <w:rsid w:val="005C2DB7"/>
    <w:rsid w:val="005D2112"/>
    <w:rsid w:val="005E403E"/>
    <w:rsid w:val="005E7331"/>
    <w:rsid w:val="005F1A3B"/>
    <w:rsid w:val="005F40F3"/>
    <w:rsid w:val="00600300"/>
    <w:rsid w:val="00606457"/>
    <w:rsid w:val="006075E0"/>
    <w:rsid w:val="00616167"/>
    <w:rsid w:val="0062320B"/>
    <w:rsid w:val="00624A8F"/>
    <w:rsid w:val="006308E5"/>
    <w:rsid w:val="00634AE3"/>
    <w:rsid w:val="00636E9B"/>
    <w:rsid w:val="00656773"/>
    <w:rsid w:val="006610A5"/>
    <w:rsid w:val="00665CA5"/>
    <w:rsid w:val="00675A01"/>
    <w:rsid w:val="0067763E"/>
    <w:rsid w:val="00682577"/>
    <w:rsid w:val="006862BE"/>
    <w:rsid w:val="0069374F"/>
    <w:rsid w:val="006A2FAA"/>
    <w:rsid w:val="006B024F"/>
    <w:rsid w:val="006B1CF9"/>
    <w:rsid w:val="006B3868"/>
    <w:rsid w:val="006C0AAE"/>
    <w:rsid w:val="006C44BA"/>
    <w:rsid w:val="006C6CCC"/>
    <w:rsid w:val="006D02F4"/>
    <w:rsid w:val="006D0C92"/>
    <w:rsid w:val="006E0CA1"/>
    <w:rsid w:val="006E45F0"/>
    <w:rsid w:val="006F22BA"/>
    <w:rsid w:val="006F3058"/>
    <w:rsid w:val="006F3888"/>
    <w:rsid w:val="006F536A"/>
    <w:rsid w:val="00703E6D"/>
    <w:rsid w:val="00711458"/>
    <w:rsid w:val="00713832"/>
    <w:rsid w:val="007159B1"/>
    <w:rsid w:val="00717A7C"/>
    <w:rsid w:val="00730049"/>
    <w:rsid w:val="00735161"/>
    <w:rsid w:val="0074612C"/>
    <w:rsid w:val="00746617"/>
    <w:rsid w:val="0075195D"/>
    <w:rsid w:val="007620B2"/>
    <w:rsid w:val="00762732"/>
    <w:rsid w:val="00763C7D"/>
    <w:rsid w:val="00763D0C"/>
    <w:rsid w:val="00764CDA"/>
    <w:rsid w:val="007661F5"/>
    <w:rsid w:val="00766924"/>
    <w:rsid w:val="0077022A"/>
    <w:rsid w:val="00771B24"/>
    <w:rsid w:val="00793860"/>
    <w:rsid w:val="00794399"/>
    <w:rsid w:val="007A258F"/>
    <w:rsid w:val="007A2DF5"/>
    <w:rsid w:val="007B175D"/>
    <w:rsid w:val="007C39BD"/>
    <w:rsid w:val="007C3B30"/>
    <w:rsid w:val="007C494E"/>
    <w:rsid w:val="007C6AEF"/>
    <w:rsid w:val="007D1E0B"/>
    <w:rsid w:val="007D6B63"/>
    <w:rsid w:val="007D7B31"/>
    <w:rsid w:val="007E1A3B"/>
    <w:rsid w:val="007E1CB5"/>
    <w:rsid w:val="007E1DE8"/>
    <w:rsid w:val="007F0CFD"/>
    <w:rsid w:val="007F402F"/>
    <w:rsid w:val="007F5043"/>
    <w:rsid w:val="00800D88"/>
    <w:rsid w:val="00805C31"/>
    <w:rsid w:val="008105EE"/>
    <w:rsid w:val="00813A5F"/>
    <w:rsid w:val="00816B8A"/>
    <w:rsid w:val="00816D52"/>
    <w:rsid w:val="00821F95"/>
    <w:rsid w:val="00833E8E"/>
    <w:rsid w:val="008369D7"/>
    <w:rsid w:val="00836A13"/>
    <w:rsid w:val="00844D48"/>
    <w:rsid w:val="0084550E"/>
    <w:rsid w:val="0084746F"/>
    <w:rsid w:val="00854D93"/>
    <w:rsid w:val="00856BAF"/>
    <w:rsid w:val="00856BF6"/>
    <w:rsid w:val="00865358"/>
    <w:rsid w:val="00866368"/>
    <w:rsid w:val="00873F82"/>
    <w:rsid w:val="00874B6E"/>
    <w:rsid w:val="00875474"/>
    <w:rsid w:val="00882B70"/>
    <w:rsid w:val="008878C9"/>
    <w:rsid w:val="008901E9"/>
    <w:rsid w:val="008924E2"/>
    <w:rsid w:val="008940DF"/>
    <w:rsid w:val="0089450C"/>
    <w:rsid w:val="00894B8A"/>
    <w:rsid w:val="008A156D"/>
    <w:rsid w:val="008A24B3"/>
    <w:rsid w:val="008A3969"/>
    <w:rsid w:val="008A5AF3"/>
    <w:rsid w:val="008A6582"/>
    <w:rsid w:val="008A71CD"/>
    <w:rsid w:val="008A73AE"/>
    <w:rsid w:val="008A7B4B"/>
    <w:rsid w:val="008A7E85"/>
    <w:rsid w:val="008B37C1"/>
    <w:rsid w:val="008B4F59"/>
    <w:rsid w:val="008B5186"/>
    <w:rsid w:val="008B6D77"/>
    <w:rsid w:val="008C5175"/>
    <w:rsid w:val="008C6040"/>
    <w:rsid w:val="008C7107"/>
    <w:rsid w:val="008D4AA0"/>
    <w:rsid w:val="008E5557"/>
    <w:rsid w:val="008F5344"/>
    <w:rsid w:val="008F63DA"/>
    <w:rsid w:val="008F64E7"/>
    <w:rsid w:val="00903BEF"/>
    <w:rsid w:val="0090455C"/>
    <w:rsid w:val="00905F46"/>
    <w:rsid w:val="0092040B"/>
    <w:rsid w:val="00921347"/>
    <w:rsid w:val="009220D7"/>
    <w:rsid w:val="00925FA1"/>
    <w:rsid w:val="00927AAE"/>
    <w:rsid w:val="00931EA9"/>
    <w:rsid w:val="009328DB"/>
    <w:rsid w:val="009432A3"/>
    <w:rsid w:val="0094583D"/>
    <w:rsid w:val="00950F49"/>
    <w:rsid w:val="009512C9"/>
    <w:rsid w:val="00962839"/>
    <w:rsid w:val="00965750"/>
    <w:rsid w:val="00973F67"/>
    <w:rsid w:val="00981B37"/>
    <w:rsid w:val="0098200D"/>
    <w:rsid w:val="009843AA"/>
    <w:rsid w:val="00987755"/>
    <w:rsid w:val="00991DF6"/>
    <w:rsid w:val="00993435"/>
    <w:rsid w:val="00993C58"/>
    <w:rsid w:val="00994C9B"/>
    <w:rsid w:val="00995DF6"/>
    <w:rsid w:val="00997132"/>
    <w:rsid w:val="00997F6E"/>
    <w:rsid w:val="009A3E80"/>
    <w:rsid w:val="009A581F"/>
    <w:rsid w:val="009B3BE0"/>
    <w:rsid w:val="009B4631"/>
    <w:rsid w:val="009B7791"/>
    <w:rsid w:val="009D10CB"/>
    <w:rsid w:val="009D2BDE"/>
    <w:rsid w:val="009E7B5B"/>
    <w:rsid w:val="009F166F"/>
    <w:rsid w:val="009F4FFF"/>
    <w:rsid w:val="00A103A9"/>
    <w:rsid w:val="00A14412"/>
    <w:rsid w:val="00A14B1A"/>
    <w:rsid w:val="00A14DA1"/>
    <w:rsid w:val="00A209CB"/>
    <w:rsid w:val="00A25F78"/>
    <w:rsid w:val="00A36239"/>
    <w:rsid w:val="00A43E01"/>
    <w:rsid w:val="00A56D4E"/>
    <w:rsid w:val="00A57930"/>
    <w:rsid w:val="00A60869"/>
    <w:rsid w:val="00A62A23"/>
    <w:rsid w:val="00A64B0B"/>
    <w:rsid w:val="00A65139"/>
    <w:rsid w:val="00A66230"/>
    <w:rsid w:val="00A66477"/>
    <w:rsid w:val="00A67690"/>
    <w:rsid w:val="00A735A0"/>
    <w:rsid w:val="00A73BAE"/>
    <w:rsid w:val="00A80AA7"/>
    <w:rsid w:val="00A85CDC"/>
    <w:rsid w:val="00A87096"/>
    <w:rsid w:val="00A901BE"/>
    <w:rsid w:val="00A905ED"/>
    <w:rsid w:val="00A94118"/>
    <w:rsid w:val="00AA287F"/>
    <w:rsid w:val="00AA77C7"/>
    <w:rsid w:val="00AB245F"/>
    <w:rsid w:val="00AB42CE"/>
    <w:rsid w:val="00AB4DCC"/>
    <w:rsid w:val="00AC1597"/>
    <w:rsid w:val="00AC2325"/>
    <w:rsid w:val="00AC326A"/>
    <w:rsid w:val="00AC7CAB"/>
    <w:rsid w:val="00AE726B"/>
    <w:rsid w:val="00AF45AF"/>
    <w:rsid w:val="00AF7EC8"/>
    <w:rsid w:val="00B03E88"/>
    <w:rsid w:val="00B06E90"/>
    <w:rsid w:val="00B0703A"/>
    <w:rsid w:val="00B24134"/>
    <w:rsid w:val="00B366C6"/>
    <w:rsid w:val="00B376D0"/>
    <w:rsid w:val="00B44189"/>
    <w:rsid w:val="00B50A8C"/>
    <w:rsid w:val="00B51F60"/>
    <w:rsid w:val="00B558AF"/>
    <w:rsid w:val="00B57403"/>
    <w:rsid w:val="00B6482F"/>
    <w:rsid w:val="00B66D3B"/>
    <w:rsid w:val="00B70739"/>
    <w:rsid w:val="00B810C1"/>
    <w:rsid w:val="00B81112"/>
    <w:rsid w:val="00B81936"/>
    <w:rsid w:val="00B8409C"/>
    <w:rsid w:val="00B90984"/>
    <w:rsid w:val="00B931DE"/>
    <w:rsid w:val="00B93D81"/>
    <w:rsid w:val="00B941B6"/>
    <w:rsid w:val="00B95E5E"/>
    <w:rsid w:val="00BA1780"/>
    <w:rsid w:val="00BA26CB"/>
    <w:rsid w:val="00BA2B90"/>
    <w:rsid w:val="00BA7AA9"/>
    <w:rsid w:val="00BB2DF4"/>
    <w:rsid w:val="00BB5784"/>
    <w:rsid w:val="00BC23C0"/>
    <w:rsid w:val="00BC4B0F"/>
    <w:rsid w:val="00BD1A47"/>
    <w:rsid w:val="00BD33AF"/>
    <w:rsid w:val="00BD476F"/>
    <w:rsid w:val="00BD7248"/>
    <w:rsid w:val="00BE1A5B"/>
    <w:rsid w:val="00BE4EA5"/>
    <w:rsid w:val="00BE7969"/>
    <w:rsid w:val="00BE7E66"/>
    <w:rsid w:val="00C02F06"/>
    <w:rsid w:val="00C04B76"/>
    <w:rsid w:val="00C06DFC"/>
    <w:rsid w:val="00C10F2F"/>
    <w:rsid w:val="00C149B1"/>
    <w:rsid w:val="00C2043B"/>
    <w:rsid w:val="00C2057A"/>
    <w:rsid w:val="00C20C60"/>
    <w:rsid w:val="00C2152A"/>
    <w:rsid w:val="00C23200"/>
    <w:rsid w:val="00C31762"/>
    <w:rsid w:val="00C45F1E"/>
    <w:rsid w:val="00C53645"/>
    <w:rsid w:val="00C5370C"/>
    <w:rsid w:val="00C61105"/>
    <w:rsid w:val="00C61FDA"/>
    <w:rsid w:val="00C6393E"/>
    <w:rsid w:val="00C73A78"/>
    <w:rsid w:val="00C75B4B"/>
    <w:rsid w:val="00C9300D"/>
    <w:rsid w:val="00CA4F0B"/>
    <w:rsid w:val="00CB065C"/>
    <w:rsid w:val="00CB0A4A"/>
    <w:rsid w:val="00CB2CBC"/>
    <w:rsid w:val="00CB4495"/>
    <w:rsid w:val="00CB702E"/>
    <w:rsid w:val="00CB77D3"/>
    <w:rsid w:val="00CD1834"/>
    <w:rsid w:val="00CE4D71"/>
    <w:rsid w:val="00CE5004"/>
    <w:rsid w:val="00CF4117"/>
    <w:rsid w:val="00D01EDA"/>
    <w:rsid w:val="00D02474"/>
    <w:rsid w:val="00D03AF4"/>
    <w:rsid w:val="00D11BAC"/>
    <w:rsid w:val="00D15536"/>
    <w:rsid w:val="00D22D80"/>
    <w:rsid w:val="00D234FB"/>
    <w:rsid w:val="00D26F0A"/>
    <w:rsid w:val="00D27EE9"/>
    <w:rsid w:val="00D310AC"/>
    <w:rsid w:val="00D35278"/>
    <w:rsid w:val="00D37B43"/>
    <w:rsid w:val="00D456FB"/>
    <w:rsid w:val="00D465E4"/>
    <w:rsid w:val="00D558BF"/>
    <w:rsid w:val="00D5592D"/>
    <w:rsid w:val="00D5643B"/>
    <w:rsid w:val="00D57D17"/>
    <w:rsid w:val="00D57FE9"/>
    <w:rsid w:val="00D62091"/>
    <w:rsid w:val="00D6399D"/>
    <w:rsid w:val="00D677F7"/>
    <w:rsid w:val="00D76121"/>
    <w:rsid w:val="00D875E4"/>
    <w:rsid w:val="00D87DB0"/>
    <w:rsid w:val="00D905F8"/>
    <w:rsid w:val="00D92BC3"/>
    <w:rsid w:val="00D970C6"/>
    <w:rsid w:val="00D97511"/>
    <w:rsid w:val="00DA13A7"/>
    <w:rsid w:val="00DA558B"/>
    <w:rsid w:val="00DB0FBF"/>
    <w:rsid w:val="00DC0B0A"/>
    <w:rsid w:val="00DC1293"/>
    <w:rsid w:val="00DC6CA4"/>
    <w:rsid w:val="00DD2330"/>
    <w:rsid w:val="00DE36A9"/>
    <w:rsid w:val="00DE46B3"/>
    <w:rsid w:val="00DE6D23"/>
    <w:rsid w:val="00DE7103"/>
    <w:rsid w:val="00DF0E9F"/>
    <w:rsid w:val="00DF3406"/>
    <w:rsid w:val="00E11C7C"/>
    <w:rsid w:val="00E14BFA"/>
    <w:rsid w:val="00E23F10"/>
    <w:rsid w:val="00E24D79"/>
    <w:rsid w:val="00E32E39"/>
    <w:rsid w:val="00E364A9"/>
    <w:rsid w:val="00E47609"/>
    <w:rsid w:val="00E4765E"/>
    <w:rsid w:val="00E503ED"/>
    <w:rsid w:val="00E506ED"/>
    <w:rsid w:val="00E53473"/>
    <w:rsid w:val="00E5392D"/>
    <w:rsid w:val="00E5591D"/>
    <w:rsid w:val="00E5792B"/>
    <w:rsid w:val="00E60036"/>
    <w:rsid w:val="00E6483D"/>
    <w:rsid w:val="00E64E12"/>
    <w:rsid w:val="00E66AA0"/>
    <w:rsid w:val="00E678B7"/>
    <w:rsid w:val="00E72DB9"/>
    <w:rsid w:val="00E762FD"/>
    <w:rsid w:val="00E90934"/>
    <w:rsid w:val="00E9155C"/>
    <w:rsid w:val="00E91E08"/>
    <w:rsid w:val="00EA249B"/>
    <w:rsid w:val="00EA3236"/>
    <w:rsid w:val="00EA33E0"/>
    <w:rsid w:val="00EB3E99"/>
    <w:rsid w:val="00EB7714"/>
    <w:rsid w:val="00ED2035"/>
    <w:rsid w:val="00ED402D"/>
    <w:rsid w:val="00EE78E3"/>
    <w:rsid w:val="00EF65C1"/>
    <w:rsid w:val="00F03146"/>
    <w:rsid w:val="00F14403"/>
    <w:rsid w:val="00F15396"/>
    <w:rsid w:val="00F16308"/>
    <w:rsid w:val="00F231C9"/>
    <w:rsid w:val="00F277F3"/>
    <w:rsid w:val="00F2794A"/>
    <w:rsid w:val="00F478C8"/>
    <w:rsid w:val="00F5336C"/>
    <w:rsid w:val="00F53A60"/>
    <w:rsid w:val="00F543E6"/>
    <w:rsid w:val="00F56ADF"/>
    <w:rsid w:val="00F6449A"/>
    <w:rsid w:val="00F66A5B"/>
    <w:rsid w:val="00F67C9C"/>
    <w:rsid w:val="00F759FD"/>
    <w:rsid w:val="00F801AD"/>
    <w:rsid w:val="00F81EDE"/>
    <w:rsid w:val="00F82AD0"/>
    <w:rsid w:val="00F859FE"/>
    <w:rsid w:val="00F86BF7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E78E5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4:docId w14:val="72A236C5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C75B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5">
    <w:name w:val="heading 5"/>
    <w:basedOn w:val="Navaden"/>
    <w:link w:val="Naslov5Znak"/>
    <w:uiPriority w:val="9"/>
    <w:qFormat/>
    <w:rsid w:val="00E6483D"/>
    <w:pPr>
      <w:pBdr>
        <w:bottom w:val="single" w:sz="6" w:space="8" w:color="DDDDDD"/>
      </w:pBdr>
      <w:spacing w:before="128" w:after="128"/>
      <w:outlineLvl w:val="4"/>
    </w:pPr>
    <w:rPr>
      <w:rFonts w:ascii="inherit" w:hAnsi="inherit"/>
      <w:b/>
      <w:b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uiPriority w:val="9"/>
    <w:rsid w:val="00E6483D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customStyle="1" w:styleId="label1">
    <w:name w:val="label1"/>
    <w:basedOn w:val="Privzetapisavaodstavka"/>
    <w:rsid w:val="00E6483D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character" w:customStyle="1" w:styleId="Naslov1Znak">
    <w:name w:val="Naslov 1 Znak"/>
    <w:basedOn w:val="Privzetapisavaodstavka"/>
    <w:link w:val="Naslov1"/>
    <w:uiPriority w:val="9"/>
    <w:rsid w:val="00C75B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l-SI"/>
    </w:rPr>
  </w:style>
  <w:style w:type="paragraph" w:customStyle="1" w:styleId="len">
    <w:name w:val="len"/>
    <w:basedOn w:val="Navaden"/>
    <w:rsid w:val="00C6110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ennaslov">
    <w:name w:val="lennaslov"/>
    <w:basedOn w:val="Navaden"/>
    <w:rsid w:val="00C6110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odstavek">
    <w:name w:val="odstavek"/>
    <w:basedOn w:val="Navaden"/>
    <w:rsid w:val="00C6110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rkovnatokazaodstavkom">
    <w:name w:val="rkovnatokazaodstavkom"/>
    <w:basedOn w:val="Navaden"/>
    <w:rsid w:val="0020705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ripombasklic">
    <w:name w:val="annotation reference"/>
    <w:aliases w:val="Komentar - sklic,Pripomba – sklic1"/>
    <w:semiHidden/>
    <w:unhideWhenUsed/>
    <w:rsid w:val="00B909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982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54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95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441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717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772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8839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9663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195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56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31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687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5042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77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36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506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064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9057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054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5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7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84001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988773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97373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01698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00028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73336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165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9460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3501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24159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7960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4265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7428247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745611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12196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999459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228269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08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8735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9092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15619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3425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7529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0549366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7250263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050739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895535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2760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70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6229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2290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44769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1168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2487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932817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572328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01609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05169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919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52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8707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517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77058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1127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60097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3826003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4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6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92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61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230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865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55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209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18585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9704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219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035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8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032250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924552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4539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570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71488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251602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042176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64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4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469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44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51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94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179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67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4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18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5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933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42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38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837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8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676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409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18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C11EB-BAEF-4442-BDB7-85D0F942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Darko Pintarič</cp:lastModifiedBy>
  <cp:revision>19</cp:revision>
  <cp:lastPrinted>2025-08-07T07:47:00Z</cp:lastPrinted>
  <dcterms:created xsi:type="dcterms:W3CDTF">2025-08-13T05:33:00Z</dcterms:created>
  <dcterms:modified xsi:type="dcterms:W3CDTF">2025-08-13T09:23:00Z</dcterms:modified>
</cp:coreProperties>
</file>