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768F" w14:textId="63976164" w:rsidR="008F6B1D" w:rsidRPr="00534920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3D59DD">
        <w:rPr>
          <w:rFonts w:ascii="Tahoma" w:hAnsi="Tahoma" w:cs="Tahoma"/>
          <w:sz w:val="22"/>
        </w:rPr>
        <w:t xml:space="preserve">Datum: </w:t>
      </w:r>
      <w:r w:rsidR="00F0674C">
        <w:rPr>
          <w:rFonts w:ascii="Tahoma" w:hAnsi="Tahoma" w:cs="Tahoma"/>
          <w:sz w:val="22"/>
        </w:rPr>
        <w:t>22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="00F0674C">
        <w:rPr>
          <w:rFonts w:ascii="Tahoma" w:hAnsi="Tahoma" w:cs="Tahoma"/>
          <w:sz w:val="22"/>
        </w:rPr>
        <w:t>4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Pr="003D59DD">
        <w:rPr>
          <w:rFonts w:ascii="Tahoma" w:hAnsi="Tahoma" w:cs="Tahoma"/>
          <w:sz w:val="22"/>
        </w:rPr>
        <w:t>20</w:t>
      </w:r>
      <w:r w:rsidR="00C46A9B">
        <w:rPr>
          <w:rFonts w:ascii="Tahoma" w:hAnsi="Tahoma" w:cs="Tahoma"/>
          <w:sz w:val="22"/>
        </w:rPr>
        <w:t>25</w:t>
      </w:r>
    </w:p>
    <w:p w14:paraId="53440B90" w14:textId="77777777" w:rsidR="005E0662" w:rsidRPr="00534920" w:rsidRDefault="005E0662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747C6F8C" w14:textId="77777777" w:rsidR="008F6B1D" w:rsidRPr="00534920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64D03EB3" w14:textId="3C5A50F3" w:rsidR="003C50AB" w:rsidRPr="003C50AB" w:rsidRDefault="008F6B1D" w:rsidP="00C46A9B">
      <w:pPr>
        <w:pStyle w:val="Telobesedila-zamik"/>
        <w:ind w:left="993" w:hanging="993"/>
        <w:jc w:val="both"/>
        <w:rPr>
          <w:rFonts w:ascii="Tahoma" w:hAnsi="Tahoma" w:cs="Tahoma"/>
          <w:b/>
          <w:sz w:val="22"/>
        </w:rPr>
      </w:pPr>
      <w:r w:rsidRPr="00534920">
        <w:rPr>
          <w:rFonts w:ascii="Tahoma" w:hAnsi="Tahoma" w:cs="Tahoma"/>
          <w:sz w:val="22"/>
          <w:szCs w:val="22"/>
        </w:rPr>
        <w:t>ZADEVA:</w:t>
      </w:r>
      <w:r w:rsidRPr="00534920">
        <w:rPr>
          <w:rFonts w:ascii="Tahoma" w:hAnsi="Tahoma" w:cs="Tahoma"/>
          <w:sz w:val="22"/>
          <w:szCs w:val="22"/>
        </w:rPr>
        <w:tab/>
        <w:t xml:space="preserve">POJASNILO </w:t>
      </w:r>
      <w:r w:rsidR="003E4AC7">
        <w:rPr>
          <w:rFonts w:ascii="Tahoma" w:hAnsi="Tahoma" w:cs="Tahoma"/>
          <w:sz w:val="22"/>
          <w:szCs w:val="22"/>
        </w:rPr>
        <w:t>1</w:t>
      </w:r>
      <w:r w:rsidRPr="00534920">
        <w:rPr>
          <w:rFonts w:ascii="Tahoma" w:hAnsi="Tahoma" w:cs="Tahoma"/>
          <w:sz w:val="22"/>
          <w:szCs w:val="22"/>
        </w:rPr>
        <w:t xml:space="preserve"> K</w:t>
      </w:r>
      <w:r w:rsidR="003C50AB">
        <w:rPr>
          <w:rFonts w:ascii="Tahoma" w:hAnsi="Tahoma" w:cs="Tahoma"/>
          <w:sz w:val="22"/>
          <w:szCs w:val="22"/>
        </w:rPr>
        <w:t xml:space="preserve"> RAZPISNI DOKUMENTACIJI ŠT. </w:t>
      </w:r>
      <w:r w:rsidR="006B7C27" w:rsidRPr="006B7C27">
        <w:rPr>
          <w:rFonts w:ascii="Tahoma" w:hAnsi="Tahoma" w:cs="Tahoma"/>
          <w:b/>
          <w:sz w:val="22"/>
          <w:szCs w:val="22"/>
        </w:rPr>
        <w:t>J</w:t>
      </w:r>
      <w:r w:rsidR="00F0674C">
        <w:rPr>
          <w:rFonts w:ascii="Tahoma" w:hAnsi="Tahoma" w:cs="Tahoma"/>
          <w:b/>
          <w:sz w:val="22"/>
          <w:szCs w:val="22"/>
        </w:rPr>
        <w:t>HL</w:t>
      </w:r>
      <w:r w:rsidR="006B7C27" w:rsidRPr="006B7C27">
        <w:rPr>
          <w:rFonts w:ascii="Tahoma" w:hAnsi="Tahoma" w:cs="Tahoma"/>
          <w:b/>
          <w:sz w:val="22"/>
          <w:szCs w:val="22"/>
        </w:rPr>
        <w:t>-1</w:t>
      </w:r>
      <w:r w:rsidR="00F0674C">
        <w:rPr>
          <w:rFonts w:ascii="Tahoma" w:hAnsi="Tahoma" w:cs="Tahoma"/>
          <w:b/>
          <w:sz w:val="22"/>
          <w:szCs w:val="22"/>
        </w:rPr>
        <w:t>3</w:t>
      </w:r>
      <w:r w:rsidR="006B7C27" w:rsidRPr="006B7C27">
        <w:rPr>
          <w:rFonts w:ascii="Tahoma" w:hAnsi="Tahoma" w:cs="Tahoma"/>
          <w:b/>
          <w:sz w:val="22"/>
          <w:szCs w:val="22"/>
        </w:rPr>
        <w:t xml:space="preserve">/25 - </w:t>
      </w:r>
      <w:r w:rsidR="00F0674C" w:rsidRPr="00F0674C">
        <w:rPr>
          <w:rFonts w:ascii="Tahoma" w:hAnsi="Tahoma" w:cs="Tahoma"/>
          <w:b/>
          <w:sz w:val="22"/>
          <w:szCs w:val="22"/>
        </w:rPr>
        <w:t>Gradnja vročevoda in obnova vodovoda po Štembalovi ulici v Ljubljani</w:t>
      </w:r>
    </w:p>
    <w:p w14:paraId="24024826" w14:textId="77777777" w:rsidR="008F6B1D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06969B98" w14:textId="5BE8638C" w:rsidR="00FE1779" w:rsidRPr="00BD6A7B" w:rsidRDefault="00FE1779" w:rsidP="00FE17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sz w:val="22"/>
        </w:rPr>
      </w:pPr>
      <w:r w:rsidRPr="00BD6A7B">
        <w:rPr>
          <w:rFonts w:ascii="Tahoma" w:eastAsiaTheme="minorHAnsi" w:hAnsi="Tahoma" w:cs="Tahoma"/>
          <w:sz w:val="22"/>
        </w:rPr>
        <w:t xml:space="preserve">Dne </w:t>
      </w:r>
      <w:r w:rsidR="00F0674C">
        <w:rPr>
          <w:rFonts w:ascii="Tahoma" w:eastAsiaTheme="minorHAnsi" w:hAnsi="Tahoma" w:cs="Tahoma"/>
          <w:sz w:val="22"/>
        </w:rPr>
        <w:t>22</w:t>
      </w:r>
      <w:r w:rsidRPr="00BD6A7B">
        <w:rPr>
          <w:rFonts w:ascii="Tahoma" w:eastAsiaTheme="minorHAnsi" w:hAnsi="Tahoma" w:cs="Tahoma"/>
          <w:sz w:val="22"/>
        </w:rPr>
        <w:t>.</w:t>
      </w:r>
      <w:r>
        <w:rPr>
          <w:rFonts w:ascii="Tahoma" w:eastAsiaTheme="minorHAnsi" w:hAnsi="Tahoma" w:cs="Tahoma"/>
          <w:sz w:val="22"/>
        </w:rPr>
        <w:t xml:space="preserve"> </w:t>
      </w:r>
      <w:r w:rsidR="00F0674C">
        <w:rPr>
          <w:rFonts w:ascii="Tahoma" w:eastAsiaTheme="minorHAnsi" w:hAnsi="Tahoma" w:cs="Tahoma"/>
          <w:sz w:val="22"/>
        </w:rPr>
        <w:t>4</w:t>
      </w:r>
      <w:r w:rsidRPr="00BD6A7B">
        <w:rPr>
          <w:rFonts w:ascii="Tahoma" w:eastAsiaTheme="minorHAnsi" w:hAnsi="Tahoma" w:cs="Tahoma"/>
          <w:sz w:val="22"/>
        </w:rPr>
        <w:t>.</w:t>
      </w:r>
      <w:r>
        <w:rPr>
          <w:rFonts w:ascii="Tahoma" w:eastAsiaTheme="minorHAnsi" w:hAnsi="Tahoma" w:cs="Tahoma"/>
          <w:sz w:val="22"/>
        </w:rPr>
        <w:t xml:space="preserve"> </w:t>
      </w:r>
      <w:r w:rsidRPr="00BD6A7B">
        <w:rPr>
          <w:rFonts w:ascii="Tahoma" w:eastAsiaTheme="minorHAnsi" w:hAnsi="Tahoma" w:cs="Tahoma"/>
          <w:sz w:val="22"/>
        </w:rPr>
        <w:t>20</w:t>
      </w:r>
      <w:r w:rsidR="00C46A9B">
        <w:rPr>
          <w:rFonts w:ascii="Tahoma" w:eastAsiaTheme="minorHAnsi" w:hAnsi="Tahoma" w:cs="Tahoma"/>
          <w:sz w:val="22"/>
        </w:rPr>
        <w:t>25</w:t>
      </w:r>
      <w:r w:rsidRPr="00BD6A7B">
        <w:rPr>
          <w:rFonts w:ascii="Tahoma" w:eastAsiaTheme="minorHAnsi" w:hAnsi="Tahoma" w:cs="Tahoma"/>
          <w:sz w:val="22"/>
        </w:rPr>
        <w:t xml:space="preserve"> </w:t>
      </w:r>
      <w:r w:rsidR="00551571" w:rsidRPr="00551571">
        <w:rPr>
          <w:rFonts w:ascii="Tahoma" w:eastAsiaTheme="minorHAnsi" w:hAnsi="Tahoma" w:cs="Tahoma"/>
          <w:sz w:val="22"/>
        </w:rPr>
        <w:t>smo prejeli vprašanje potencialnega ponudnika z naslednjo vsebino</w:t>
      </w:r>
      <w:r w:rsidRPr="00BD6A7B">
        <w:rPr>
          <w:rFonts w:ascii="Tahoma" w:eastAsiaTheme="minorHAnsi" w:hAnsi="Tahoma" w:cs="Tahoma"/>
          <w:sz w:val="22"/>
        </w:rPr>
        <w:t>:</w:t>
      </w:r>
    </w:p>
    <w:p w14:paraId="5ADBDC20" w14:textId="3471DB06" w:rsidR="00FE1779" w:rsidRDefault="00FE1779" w:rsidP="00FE1779">
      <w:pPr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>
        <w:rPr>
          <w:rFonts w:ascii="Tahoma" w:eastAsia="@Arial Unicode MS" w:hAnsi="Tahoma" w:cs="Tahoma"/>
          <w:sz w:val="22"/>
        </w:rPr>
        <w:t>»</w:t>
      </w:r>
      <w:r w:rsidR="00F0674C" w:rsidRPr="00F0674C">
        <w:rPr>
          <w:rFonts w:ascii="Tahoma" w:eastAsia="@Arial Unicode MS" w:hAnsi="Tahoma" w:cs="Tahoma"/>
          <w:sz w:val="22"/>
        </w:rPr>
        <w:t>Pozdravljeni. Se lahko reference med seboj seštevajo? Hvala za odgovor.</w:t>
      </w:r>
      <w:r>
        <w:rPr>
          <w:rFonts w:ascii="Tahoma" w:eastAsia="@Arial Unicode MS" w:hAnsi="Tahoma" w:cs="Tahoma"/>
          <w:sz w:val="22"/>
        </w:rPr>
        <w:t>«</w:t>
      </w:r>
    </w:p>
    <w:p w14:paraId="3F98A386" w14:textId="77777777" w:rsidR="00FE1779" w:rsidRDefault="00FE1779" w:rsidP="00FE1779">
      <w:pPr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DC614BC" w14:textId="77777777" w:rsidR="00FE1779" w:rsidRPr="003328EF" w:rsidRDefault="00FE1779" w:rsidP="00FE17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  <w:r w:rsidRPr="003328EF">
        <w:rPr>
          <w:rFonts w:ascii="Tahoma" w:hAnsi="Tahoma" w:cs="Tahoma"/>
          <w:sz w:val="22"/>
        </w:rPr>
        <w:t>Odgovor</w:t>
      </w:r>
      <w:r>
        <w:rPr>
          <w:rFonts w:ascii="Tahoma" w:hAnsi="Tahoma" w:cs="Tahoma"/>
          <w:sz w:val="22"/>
        </w:rPr>
        <w:t xml:space="preserve"> naročnika</w:t>
      </w:r>
      <w:r w:rsidRPr="003328EF">
        <w:rPr>
          <w:rFonts w:ascii="Tahoma" w:hAnsi="Tahoma" w:cs="Tahoma"/>
          <w:sz w:val="22"/>
        </w:rPr>
        <w:t xml:space="preserve"> na zgornje vprašanje potencialnega ponudnika:</w:t>
      </w:r>
    </w:p>
    <w:p w14:paraId="6C4606EA" w14:textId="3EE06D71" w:rsidR="00BD6A7B" w:rsidRDefault="006B7C27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6B7C27">
        <w:rPr>
          <w:rFonts w:ascii="Tahoma" w:hAnsi="Tahoma" w:cs="Tahoma"/>
          <w:sz w:val="22"/>
        </w:rPr>
        <w:t xml:space="preserve">Naročnik </w:t>
      </w:r>
      <w:r w:rsidR="00614470">
        <w:rPr>
          <w:rFonts w:ascii="Tahoma" w:hAnsi="Tahoma" w:cs="Tahoma"/>
          <w:sz w:val="22"/>
        </w:rPr>
        <w:t>dopušča možnost, da se reference med seboj seštevajo</w:t>
      </w:r>
      <w:r w:rsidRPr="006B7C27">
        <w:rPr>
          <w:rFonts w:ascii="Tahoma" w:hAnsi="Tahoma" w:cs="Tahoma"/>
          <w:sz w:val="22"/>
        </w:rPr>
        <w:t>.</w:t>
      </w:r>
    </w:p>
    <w:p w14:paraId="7D41FD06" w14:textId="77777777" w:rsidR="006B7C27" w:rsidRPr="005C0B19" w:rsidRDefault="006B7C27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99464B4" w14:textId="77777777" w:rsidR="00962B78" w:rsidRPr="005C0B19" w:rsidRDefault="00962B78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5C0B19">
        <w:rPr>
          <w:rFonts w:ascii="Tahoma" w:hAnsi="Tahoma" w:cs="Tahoma"/>
          <w:sz w:val="22"/>
        </w:rPr>
        <w:t>T</w:t>
      </w:r>
      <w:r w:rsidR="00F74A6C" w:rsidRPr="005C0B19">
        <w:rPr>
          <w:rFonts w:ascii="Tahoma" w:hAnsi="Tahoma" w:cs="Tahoma"/>
          <w:sz w:val="22"/>
        </w:rPr>
        <w:t>o</w:t>
      </w:r>
      <w:r w:rsidRPr="005C0B19">
        <w:rPr>
          <w:rFonts w:ascii="Tahoma" w:hAnsi="Tahoma" w:cs="Tahoma"/>
          <w:sz w:val="22"/>
        </w:rPr>
        <w:t xml:space="preserve"> pojasnil</w:t>
      </w:r>
      <w:r w:rsidR="00F74A6C" w:rsidRPr="005C0B19">
        <w:rPr>
          <w:rFonts w:ascii="Tahoma" w:hAnsi="Tahoma" w:cs="Tahoma"/>
          <w:sz w:val="22"/>
        </w:rPr>
        <w:t>o</w:t>
      </w:r>
      <w:r w:rsidRPr="005C0B19">
        <w:rPr>
          <w:rFonts w:ascii="Tahoma" w:hAnsi="Tahoma" w:cs="Tahoma"/>
          <w:sz w:val="22"/>
        </w:rPr>
        <w:t xml:space="preserve"> postane sestavni del razpisne dokumentacije.</w:t>
      </w:r>
    </w:p>
    <w:p w14:paraId="5CE8304B" w14:textId="77777777" w:rsidR="00962B78" w:rsidRPr="005C0B19" w:rsidRDefault="00962B78" w:rsidP="00962B78">
      <w:pPr>
        <w:tabs>
          <w:tab w:val="left" w:pos="5040"/>
        </w:tabs>
        <w:spacing w:after="0" w:line="240" w:lineRule="auto"/>
        <w:ind w:left="1410" w:hanging="1410"/>
        <w:jc w:val="both"/>
        <w:rPr>
          <w:rFonts w:ascii="Tahoma" w:hAnsi="Tahoma" w:cs="Tahoma"/>
          <w:sz w:val="22"/>
        </w:rPr>
      </w:pPr>
    </w:p>
    <w:p w14:paraId="5291A475" w14:textId="188FEC4B" w:rsidR="00962B78" w:rsidRPr="00534920" w:rsidRDefault="00962B78" w:rsidP="00962B78">
      <w:pPr>
        <w:spacing w:after="0" w:line="24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Pojasnilo</w:t>
      </w:r>
      <w:r w:rsidRPr="00534920">
        <w:rPr>
          <w:rFonts w:ascii="Tahoma" w:hAnsi="Tahoma" w:cs="Tahoma"/>
          <w:i/>
          <w:sz w:val="22"/>
        </w:rPr>
        <w:t xml:space="preserve"> je bilo dne, </w:t>
      </w:r>
      <w:r w:rsidR="005F6484">
        <w:rPr>
          <w:rFonts w:ascii="Tahoma" w:hAnsi="Tahoma" w:cs="Tahoma"/>
          <w:i/>
          <w:sz w:val="22"/>
        </w:rPr>
        <w:t xml:space="preserve"> </w:t>
      </w:r>
      <w:r w:rsidR="00106D2D">
        <w:rPr>
          <w:rFonts w:ascii="Tahoma" w:hAnsi="Tahoma" w:cs="Tahoma"/>
          <w:i/>
          <w:sz w:val="22"/>
        </w:rPr>
        <w:t>2</w:t>
      </w:r>
      <w:r w:rsidR="00F0674C">
        <w:rPr>
          <w:rFonts w:ascii="Tahoma" w:hAnsi="Tahoma" w:cs="Tahoma"/>
          <w:i/>
          <w:sz w:val="22"/>
        </w:rPr>
        <w:t>2</w:t>
      </w:r>
      <w:r w:rsidR="00610CBF"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="00F0674C">
        <w:rPr>
          <w:rFonts w:ascii="Tahoma" w:hAnsi="Tahoma" w:cs="Tahoma"/>
          <w:i/>
          <w:color w:val="000000"/>
          <w:sz w:val="22"/>
        </w:rPr>
        <w:t>4</w:t>
      </w:r>
      <w:r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Pr="003D59DD">
        <w:rPr>
          <w:rFonts w:ascii="Tahoma" w:hAnsi="Tahoma" w:cs="Tahoma"/>
          <w:i/>
          <w:color w:val="000000"/>
          <w:sz w:val="22"/>
        </w:rPr>
        <w:t>20</w:t>
      </w:r>
      <w:r w:rsidR="00106D2D">
        <w:rPr>
          <w:rFonts w:ascii="Tahoma" w:hAnsi="Tahoma" w:cs="Tahoma"/>
          <w:i/>
          <w:color w:val="000000"/>
          <w:sz w:val="22"/>
        </w:rPr>
        <w:t>25</w:t>
      </w:r>
      <w:r w:rsidRPr="00534920">
        <w:rPr>
          <w:rFonts w:ascii="Tahoma" w:hAnsi="Tahoma" w:cs="Tahoma"/>
          <w:i/>
          <w:color w:val="000000"/>
          <w:sz w:val="22"/>
        </w:rPr>
        <w:t xml:space="preserve"> </w:t>
      </w:r>
      <w:r w:rsidRPr="00534920">
        <w:rPr>
          <w:rFonts w:ascii="Tahoma" w:hAnsi="Tahoma" w:cs="Tahoma"/>
          <w:i/>
          <w:sz w:val="22"/>
        </w:rPr>
        <w:t>objavljen</w:t>
      </w:r>
      <w:r w:rsidR="00F74A6C">
        <w:rPr>
          <w:rFonts w:ascii="Tahoma" w:hAnsi="Tahoma" w:cs="Tahoma"/>
          <w:i/>
          <w:sz w:val="22"/>
        </w:rPr>
        <w:t>o</w:t>
      </w:r>
      <w:r w:rsidRPr="00534920">
        <w:rPr>
          <w:rFonts w:ascii="Tahoma" w:hAnsi="Tahoma" w:cs="Tahoma"/>
          <w:i/>
          <w:sz w:val="22"/>
        </w:rPr>
        <w:t xml:space="preserve"> tudi na Portalu javnih naročil.</w:t>
      </w:r>
    </w:p>
    <w:p w14:paraId="108ADE84" w14:textId="77777777" w:rsidR="0081641E" w:rsidRPr="00534920" w:rsidRDefault="0081641E" w:rsidP="00962B78">
      <w:pPr>
        <w:spacing w:after="0" w:line="240" w:lineRule="auto"/>
        <w:rPr>
          <w:rFonts w:ascii="Tahoma" w:hAnsi="Tahoma" w:cs="Tahoma"/>
          <w:sz w:val="22"/>
        </w:rPr>
      </w:pPr>
    </w:p>
    <w:p w14:paraId="3A873A4E" w14:textId="77777777" w:rsidR="00962B78" w:rsidRPr="00534920" w:rsidRDefault="00962B78" w:rsidP="00962B78">
      <w:pPr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Lepo pozdravljeni!</w:t>
      </w:r>
    </w:p>
    <w:p w14:paraId="70D49FB2" w14:textId="77777777" w:rsidR="00706332" w:rsidRPr="00534920" w:rsidRDefault="00706332" w:rsidP="006837A5">
      <w:pPr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ab/>
      </w:r>
      <w:r w:rsidRPr="00534920">
        <w:rPr>
          <w:rFonts w:ascii="Tahoma" w:hAnsi="Tahoma" w:cs="Tahoma"/>
          <w:sz w:val="22"/>
        </w:rPr>
        <w:tab/>
      </w:r>
      <w:r w:rsidR="006837A5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34920">
        <w:rPr>
          <w:rFonts w:ascii="Tahoma" w:hAnsi="Tahoma" w:cs="Tahoma"/>
          <w:sz w:val="22"/>
        </w:rPr>
        <w:t>JAVNI HOLDING Ljubljana</w:t>
      </w:r>
    </w:p>
    <w:p w14:paraId="27FF55F1" w14:textId="77777777" w:rsidR="00706332" w:rsidRPr="00534920" w:rsidRDefault="00706332" w:rsidP="00534920">
      <w:pPr>
        <w:spacing w:after="0" w:line="240" w:lineRule="auto"/>
        <w:ind w:left="6372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Sektor za javna naročila</w:t>
      </w:r>
    </w:p>
    <w:sectPr w:rsidR="00706332" w:rsidRPr="00534920" w:rsidSect="00106D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F746" w14:textId="77777777"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14:paraId="7A4EE560" w14:textId="77777777"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2E5C" w14:textId="77777777" w:rsidR="00C46A9B" w:rsidRPr="00941BDE" w:rsidRDefault="00C46A9B" w:rsidP="00C46A9B">
    <w:pPr>
      <w:pStyle w:val="Noga"/>
      <w:jc w:val="center"/>
      <w:rPr>
        <w:rFonts w:ascii="Tahoma" w:hAnsi="Tahoma" w:cs="Tahoma"/>
        <w:sz w:val="18"/>
      </w:rPr>
    </w:pPr>
    <w:r w:rsidRPr="00941BDE">
      <w:rPr>
        <w:rFonts w:ascii="Tahoma" w:hAnsi="Tahoma" w:cs="Tahoma"/>
        <w:sz w:val="18"/>
      </w:rPr>
      <w:t xml:space="preserve">Stran </w:t>
    </w:r>
    <w:r w:rsidRPr="00941BDE">
      <w:rPr>
        <w:rFonts w:ascii="Tahoma" w:hAnsi="Tahoma" w:cs="Tahoma"/>
        <w:bCs/>
        <w:sz w:val="18"/>
        <w:szCs w:val="24"/>
      </w:rPr>
      <w:fldChar w:fldCharType="begin"/>
    </w:r>
    <w:r w:rsidRPr="00941BDE">
      <w:rPr>
        <w:rFonts w:ascii="Tahoma" w:hAnsi="Tahoma" w:cs="Tahoma"/>
        <w:bCs/>
        <w:sz w:val="18"/>
      </w:rPr>
      <w:instrText>PAGE</w:instrText>
    </w:r>
    <w:r w:rsidRPr="00941BDE">
      <w:rPr>
        <w:rFonts w:ascii="Tahoma" w:hAnsi="Tahoma" w:cs="Tahoma"/>
        <w:bCs/>
        <w:sz w:val="18"/>
        <w:szCs w:val="24"/>
      </w:rPr>
      <w:fldChar w:fldCharType="separate"/>
    </w:r>
    <w:r>
      <w:rPr>
        <w:rFonts w:ascii="Tahoma" w:hAnsi="Tahoma" w:cs="Tahoma"/>
        <w:bCs/>
        <w:sz w:val="18"/>
        <w:szCs w:val="24"/>
      </w:rPr>
      <w:t>2</w:t>
    </w:r>
    <w:r w:rsidRPr="00941BDE">
      <w:rPr>
        <w:rFonts w:ascii="Tahoma" w:hAnsi="Tahoma" w:cs="Tahoma"/>
        <w:bCs/>
        <w:sz w:val="18"/>
        <w:szCs w:val="24"/>
      </w:rPr>
      <w:fldChar w:fldCharType="end"/>
    </w:r>
    <w:r w:rsidRPr="00941BDE">
      <w:rPr>
        <w:rFonts w:ascii="Tahoma" w:hAnsi="Tahoma" w:cs="Tahoma"/>
        <w:sz w:val="18"/>
      </w:rPr>
      <w:t xml:space="preserve"> od </w:t>
    </w:r>
    <w:r w:rsidRPr="00941BDE">
      <w:rPr>
        <w:rFonts w:ascii="Tahoma" w:hAnsi="Tahoma" w:cs="Tahoma"/>
        <w:bCs/>
        <w:sz w:val="18"/>
        <w:szCs w:val="24"/>
      </w:rPr>
      <w:fldChar w:fldCharType="begin"/>
    </w:r>
    <w:r w:rsidRPr="00941BDE">
      <w:rPr>
        <w:rFonts w:ascii="Tahoma" w:hAnsi="Tahoma" w:cs="Tahoma"/>
        <w:bCs/>
        <w:sz w:val="18"/>
      </w:rPr>
      <w:instrText>NUMPAGES</w:instrText>
    </w:r>
    <w:r w:rsidRPr="00941BDE">
      <w:rPr>
        <w:rFonts w:ascii="Tahoma" w:hAnsi="Tahoma" w:cs="Tahoma"/>
        <w:bCs/>
        <w:sz w:val="18"/>
        <w:szCs w:val="24"/>
      </w:rPr>
      <w:fldChar w:fldCharType="separate"/>
    </w:r>
    <w:r>
      <w:rPr>
        <w:rFonts w:ascii="Tahoma" w:hAnsi="Tahoma" w:cs="Tahoma"/>
        <w:bCs/>
        <w:sz w:val="18"/>
        <w:szCs w:val="24"/>
      </w:rPr>
      <w:t>49</w:t>
    </w:r>
    <w:r w:rsidRPr="00941BDE">
      <w:rPr>
        <w:rFonts w:ascii="Tahoma" w:hAnsi="Tahoma" w:cs="Tahoma"/>
        <w:bCs/>
        <w:sz w:val="18"/>
        <w:szCs w:val="24"/>
      </w:rPr>
      <w:fldChar w:fldCharType="end"/>
    </w:r>
  </w:p>
  <w:p w14:paraId="1C981BF1" w14:textId="77777777"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4DED" w14:textId="77777777" w:rsidR="00C46A9B" w:rsidRPr="00401B05" w:rsidRDefault="00C46A9B" w:rsidP="00C46A9B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146F627B" wp14:editId="1021B2F2">
          <wp:extent cx="2430145" cy="783270"/>
          <wp:effectExtent l="0" t="0" r="8255" b="0"/>
          <wp:docPr id="138" name="Slika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D625" w14:textId="77777777"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14:paraId="42ABDEAB" w14:textId="77777777"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4D88" w14:textId="77777777"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01E326FD" w14:textId="77777777"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86AA" w14:textId="77777777" w:rsidR="00C46A9B" w:rsidRDefault="00C46A9B" w:rsidP="00C46A9B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12EEFF94" wp14:editId="75CF7FBE">
          <wp:extent cx="3438525" cy="1823085"/>
          <wp:effectExtent l="0" t="0" r="9525" b="5715"/>
          <wp:docPr id="137" name="Slika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BBEAB6" w14:textId="1B5CB97C" w:rsidR="000F1EB6" w:rsidRPr="00C46A9B" w:rsidRDefault="000F1EB6" w:rsidP="00C46A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103"/>
    <w:multiLevelType w:val="hybridMultilevel"/>
    <w:tmpl w:val="C8F863C0"/>
    <w:lvl w:ilvl="0" w:tplc="53C079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1579"/>
    <w:multiLevelType w:val="multilevel"/>
    <w:tmpl w:val="CABC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7F"/>
    <w:rsid w:val="00036B9B"/>
    <w:rsid w:val="00056F05"/>
    <w:rsid w:val="00070015"/>
    <w:rsid w:val="000B664B"/>
    <w:rsid w:val="000F1EB6"/>
    <w:rsid w:val="00106D2D"/>
    <w:rsid w:val="0013443D"/>
    <w:rsid w:val="00161083"/>
    <w:rsid w:val="00193410"/>
    <w:rsid w:val="00237B4E"/>
    <w:rsid w:val="00240558"/>
    <w:rsid w:val="0025376F"/>
    <w:rsid w:val="002879C4"/>
    <w:rsid w:val="002A4DCF"/>
    <w:rsid w:val="002B6D11"/>
    <w:rsid w:val="002C2FAA"/>
    <w:rsid w:val="002F008F"/>
    <w:rsid w:val="003152A5"/>
    <w:rsid w:val="00327F54"/>
    <w:rsid w:val="00330997"/>
    <w:rsid w:val="003328EF"/>
    <w:rsid w:val="0034318C"/>
    <w:rsid w:val="0037304F"/>
    <w:rsid w:val="003A307D"/>
    <w:rsid w:val="003C2D13"/>
    <w:rsid w:val="003C50AB"/>
    <w:rsid w:val="003D59DD"/>
    <w:rsid w:val="003E4AC7"/>
    <w:rsid w:val="003E634D"/>
    <w:rsid w:val="003F0405"/>
    <w:rsid w:val="00483FCE"/>
    <w:rsid w:val="00534920"/>
    <w:rsid w:val="00551571"/>
    <w:rsid w:val="00590B80"/>
    <w:rsid w:val="005C0B19"/>
    <w:rsid w:val="005C7DDC"/>
    <w:rsid w:val="005D37CA"/>
    <w:rsid w:val="005E0662"/>
    <w:rsid w:val="005F6484"/>
    <w:rsid w:val="00610CBF"/>
    <w:rsid w:val="00614470"/>
    <w:rsid w:val="00623113"/>
    <w:rsid w:val="006837A5"/>
    <w:rsid w:val="006B7C27"/>
    <w:rsid w:val="006D1173"/>
    <w:rsid w:val="006D4FAD"/>
    <w:rsid w:val="006E3B43"/>
    <w:rsid w:val="006E677B"/>
    <w:rsid w:val="00706332"/>
    <w:rsid w:val="007C0979"/>
    <w:rsid w:val="0081641E"/>
    <w:rsid w:val="0084619C"/>
    <w:rsid w:val="00864E5B"/>
    <w:rsid w:val="0088475C"/>
    <w:rsid w:val="00892C7A"/>
    <w:rsid w:val="00894734"/>
    <w:rsid w:val="008D0BDD"/>
    <w:rsid w:val="008F6B1D"/>
    <w:rsid w:val="00925808"/>
    <w:rsid w:val="00962B78"/>
    <w:rsid w:val="0098055B"/>
    <w:rsid w:val="00987D03"/>
    <w:rsid w:val="00A12A54"/>
    <w:rsid w:val="00A7017F"/>
    <w:rsid w:val="00AA04A1"/>
    <w:rsid w:val="00AB52F1"/>
    <w:rsid w:val="00AE2268"/>
    <w:rsid w:val="00B33B64"/>
    <w:rsid w:val="00B45C1A"/>
    <w:rsid w:val="00B67106"/>
    <w:rsid w:val="00BD6A7B"/>
    <w:rsid w:val="00BE0C24"/>
    <w:rsid w:val="00BE4CBE"/>
    <w:rsid w:val="00BE5210"/>
    <w:rsid w:val="00C03D0B"/>
    <w:rsid w:val="00C40C21"/>
    <w:rsid w:val="00C46A9B"/>
    <w:rsid w:val="00CA3B6B"/>
    <w:rsid w:val="00CD63A1"/>
    <w:rsid w:val="00CF6EF1"/>
    <w:rsid w:val="00D17D8D"/>
    <w:rsid w:val="00D55D4A"/>
    <w:rsid w:val="00D6264D"/>
    <w:rsid w:val="00DF6032"/>
    <w:rsid w:val="00DF73F2"/>
    <w:rsid w:val="00E417D1"/>
    <w:rsid w:val="00E6236D"/>
    <w:rsid w:val="00E96AA0"/>
    <w:rsid w:val="00EB0075"/>
    <w:rsid w:val="00EF75DE"/>
    <w:rsid w:val="00F0674C"/>
    <w:rsid w:val="00F74A6C"/>
    <w:rsid w:val="00F855AE"/>
    <w:rsid w:val="00FC2741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60D2D05"/>
  <w15:docId w15:val="{8694FE8C-A010-4E39-8337-31C52F2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table" w:styleId="Tabelamrea">
    <w:name w:val="Table Grid"/>
    <w:aliases w:val="Tabela - mreža,Tabela – mreža1"/>
    <w:basedOn w:val="Navadnatabela"/>
    <w:uiPriority w:val="59"/>
    <w:rsid w:val="00551571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551571"/>
    <w:rPr>
      <w:rFonts w:ascii="Calibri" w:eastAsiaTheme="minorHAns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05F1-7E2E-4B36-9488-397A89C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2015-02-02T13:23:00Z</cp:lastPrinted>
  <dcterms:created xsi:type="dcterms:W3CDTF">2025-04-22T10:04:00Z</dcterms:created>
  <dcterms:modified xsi:type="dcterms:W3CDTF">2025-04-22T10:14:00Z</dcterms:modified>
</cp:coreProperties>
</file>