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97F0D" w14:textId="418DBCFE" w:rsidR="008F6B1D" w:rsidRPr="00FB748F" w:rsidRDefault="008F6B1D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B748F">
        <w:rPr>
          <w:rFonts w:ascii="Tahoma" w:hAnsi="Tahoma" w:cs="Tahoma"/>
          <w:sz w:val="22"/>
        </w:rPr>
        <w:t xml:space="preserve">Datum: </w:t>
      </w:r>
      <w:r w:rsidR="00F27973">
        <w:rPr>
          <w:rFonts w:ascii="Tahoma" w:hAnsi="Tahoma" w:cs="Tahoma"/>
          <w:sz w:val="22"/>
        </w:rPr>
        <w:t>3</w:t>
      </w:r>
      <w:r w:rsidR="00E61ADF" w:rsidRPr="00FB748F">
        <w:rPr>
          <w:rFonts w:ascii="Tahoma" w:hAnsi="Tahoma" w:cs="Tahoma"/>
          <w:sz w:val="22"/>
        </w:rPr>
        <w:t xml:space="preserve">. </w:t>
      </w:r>
      <w:r w:rsidR="00F27973">
        <w:rPr>
          <w:rFonts w:ascii="Tahoma" w:hAnsi="Tahoma" w:cs="Tahoma"/>
          <w:sz w:val="22"/>
        </w:rPr>
        <w:t>7</w:t>
      </w:r>
      <w:r w:rsidR="00410EE6" w:rsidRPr="00FB748F">
        <w:rPr>
          <w:rFonts w:ascii="Tahoma" w:hAnsi="Tahoma" w:cs="Tahoma"/>
          <w:sz w:val="22"/>
        </w:rPr>
        <w:t>.</w:t>
      </w:r>
      <w:r w:rsidR="005F6484" w:rsidRPr="00FB748F">
        <w:rPr>
          <w:rFonts w:ascii="Tahoma" w:hAnsi="Tahoma" w:cs="Tahoma"/>
          <w:sz w:val="22"/>
        </w:rPr>
        <w:t xml:space="preserve"> </w:t>
      </w:r>
      <w:r w:rsidRPr="00FB748F">
        <w:rPr>
          <w:rFonts w:ascii="Tahoma" w:hAnsi="Tahoma" w:cs="Tahoma"/>
          <w:sz w:val="22"/>
        </w:rPr>
        <w:t>20</w:t>
      </w:r>
      <w:r w:rsidR="00613D1F" w:rsidRPr="00FB748F">
        <w:rPr>
          <w:rFonts w:ascii="Tahoma" w:hAnsi="Tahoma" w:cs="Tahoma"/>
          <w:sz w:val="22"/>
        </w:rPr>
        <w:t>2</w:t>
      </w:r>
      <w:r w:rsidR="00FB748F" w:rsidRPr="00FB748F">
        <w:rPr>
          <w:rFonts w:ascii="Tahoma" w:hAnsi="Tahoma" w:cs="Tahoma"/>
          <w:sz w:val="22"/>
        </w:rPr>
        <w:t>4</w:t>
      </w:r>
    </w:p>
    <w:p w14:paraId="0025D793" w14:textId="77777777" w:rsidR="007C3545" w:rsidRDefault="007C3545" w:rsidP="00FF4E0F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46CBCACA" w14:textId="77777777" w:rsidR="007C3545" w:rsidRDefault="007C3545" w:rsidP="00FF4E0F">
      <w:pPr>
        <w:pStyle w:val="Telobesedila-zamik"/>
        <w:keepNext/>
        <w:keepLines/>
        <w:ind w:left="0"/>
        <w:jc w:val="both"/>
        <w:rPr>
          <w:rFonts w:ascii="Tahoma" w:hAnsi="Tahoma" w:cs="Tahoma"/>
          <w:sz w:val="20"/>
          <w:szCs w:val="22"/>
        </w:rPr>
      </w:pPr>
    </w:p>
    <w:p w14:paraId="0B1E5DE4" w14:textId="60CA7CAC" w:rsidR="004360DE" w:rsidRPr="00FF4E0F" w:rsidRDefault="008F6B1D" w:rsidP="00FF4E0F">
      <w:pPr>
        <w:pStyle w:val="Telobesedila-zamik"/>
        <w:keepNext/>
        <w:keepLines/>
        <w:ind w:left="0"/>
        <w:jc w:val="both"/>
        <w:rPr>
          <w:rFonts w:ascii="Tahoma" w:hAnsi="Tahoma" w:cs="Tahoma"/>
          <w:b/>
          <w:sz w:val="22"/>
          <w:szCs w:val="22"/>
        </w:rPr>
      </w:pPr>
      <w:r w:rsidRPr="005D7F4A">
        <w:rPr>
          <w:rFonts w:ascii="Tahoma" w:hAnsi="Tahoma" w:cs="Tahoma"/>
          <w:sz w:val="22"/>
          <w:szCs w:val="22"/>
        </w:rPr>
        <w:t>ZADEVA:</w:t>
      </w:r>
      <w:r w:rsidRPr="005D7F4A">
        <w:rPr>
          <w:rFonts w:ascii="Tahoma" w:hAnsi="Tahoma" w:cs="Tahoma"/>
          <w:sz w:val="22"/>
          <w:szCs w:val="22"/>
        </w:rPr>
        <w:tab/>
      </w:r>
      <w:r w:rsidR="00F27973" w:rsidRPr="00FF4E0F">
        <w:rPr>
          <w:rFonts w:ascii="Tahoma" w:hAnsi="Tahoma" w:cs="Tahoma"/>
          <w:sz w:val="22"/>
          <w:szCs w:val="22"/>
        </w:rPr>
        <w:t>Obvestilo o dopolnitvi obrazca ESPD</w:t>
      </w:r>
      <w:r w:rsidR="000E0E16">
        <w:rPr>
          <w:rFonts w:ascii="Tahoma" w:hAnsi="Tahoma" w:cs="Tahoma"/>
          <w:sz w:val="22"/>
          <w:szCs w:val="22"/>
        </w:rPr>
        <w:t xml:space="preserve"> in dopolnitvi razpisne dokumentacije</w:t>
      </w:r>
      <w:r w:rsidRPr="00FF4E0F">
        <w:rPr>
          <w:rFonts w:ascii="Tahoma" w:hAnsi="Tahoma" w:cs="Tahoma"/>
          <w:sz w:val="22"/>
          <w:szCs w:val="22"/>
        </w:rPr>
        <w:t xml:space="preserve"> </w:t>
      </w:r>
      <w:r w:rsidR="00F27973" w:rsidRPr="00FF4E0F">
        <w:rPr>
          <w:rFonts w:ascii="Tahoma" w:hAnsi="Tahoma" w:cs="Tahoma"/>
          <w:sz w:val="22"/>
          <w:szCs w:val="22"/>
        </w:rPr>
        <w:t xml:space="preserve">za javno naročilo št. </w:t>
      </w:r>
      <w:r w:rsidR="00F27973" w:rsidRPr="00FF4E0F">
        <w:rPr>
          <w:rFonts w:ascii="Tahoma" w:hAnsi="Tahoma" w:cs="Tahoma"/>
          <w:b/>
          <w:noProof/>
          <w:sz w:val="22"/>
          <w:szCs w:val="22"/>
        </w:rPr>
        <w:t>VKS-93/24–«Prevzem in končna obdelava komunalnega in industrijskega blata, ki nastaja na čistilnih napravah v upravljanju JP VOKA SNAGA d.o.o.«</w:t>
      </w:r>
    </w:p>
    <w:p w14:paraId="1FF06E1B" w14:textId="16EA4531" w:rsidR="00C841AA" w:rsidRDefault="00C841AA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46D1635" w14:textId="57F9CBF0" w:rsidR="006D6CE6" w:rsidRDefault="006D6CE6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78A29049" w14:textId="598F30F9" w:rsidR="00EE2EA5" w:rsidRPr="005D7F4A" w:rsidRDefault="00EE2EA5" w:rsidP="00FF4E0F">
      <w:pPr>
        <w:keepNext/>
        <w:keepLines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ahoma" w:eastAsiaTheme="minorHAnsi" w:hAnsi="Tahoma" w:cs="Tahoma"/>
          <w:b/>
          <w:sz w:val="22"/>
        </w:rPr>
      </w:pPr>
      <w:r w:rsidRPr="005D7F4A">
        <w:rPr>
          <w:rFonts w:ascii="Tahoma" w:eastAsiaTheme="minorHAnsi" w:hAnsi="Tahoma" w:cs="Tahoma"/>
          <w:b/>
          <w:sz w:val="22"/>
        </w:rPr>
        <w:t xml:space="preserve">Dne </w:t>
      </w:r>
      <w:r w:rsidR="00F27973">
        <w:rPr>
          <w:rFonts w:ascii="Tahoma" w:eastAsiaTheme="minorHAnsi" w:hAnsi="Tahoma" w:cs="Tahoma"/>
          <w:b/>
          <w:sz w:val="22"/>
        </w:rPr>
        <w:t>2</w:t>
      </w:r>
      <w:r>
        <w:rPr>
          <w:rFonts w:ascii="Tahoma" w:eastAsiaTheme="minorHAnsi" w:hAnsi="Tahoma" w:cs="Tahoma"/>
          <w:b/>
          <w:sz w:val="22"/>
        </w:rPr>
        <w:t xml:space="preserve">. </w:t>
      </w:r>
      <w:r w:rsidR="00F27973">
        <w:rPr>
          <w:rFonts w:ascii="Tahoma" w:eastAsiaTheme="minorHAnsi" w:hAnsi="Tahoma" w:cs="Tahoma"/>
          <w:b/>
          <w:sz w:val="22"/>
        </w:rPr>
        <w:t>7</w:t>
      </w:r>
      <w:r w:rsidRPr="005D7F4A">
        <w:rPr>
          <w:rFonts w:ascii="Tahoma" w:eastAsiaTheme="minorHAnsi" w:hAnsi="Tahoma" w:cs="Tahoma"/>
          <w:b/>
          <w:sz w:val="22"/>
        </w:rPr>
        <w:t>. 202</w:t>
      </w:r>
      <w:r w:rsidR="00FB748F">
        <w:rPr>
          <w:rFonts w:ascii="Tahoma" w:eastAsiaTheme="minorHAnsi" w:hAnsi="Tahoma" w:cs="Tahoma"/>
          <w:b/>
          <w:sz w:val="22"/>
        </w:rPr>
        <w:t>4</w:t>
      </w:r>
      <w:r w:rsidRPr="005D7F4A">
        <w:rPr>
          <w:rFonts w:ascii="Tahoma" w:eastAsiaTheme="minorHAnsi" w:hAnsi="Tahoma" w:cs="Tahoma"/>
          <w:b/>
          <w:sz w:val="22"/>
        </w:rPr>
        <w:t xml:space="preserve"> smo prejeli vprašanje potencialnega ponudnika z naslednjo vsebino:</w:t>
      </w:r>
    </w:p>
    <w:p w14:paraId="2FFF7117" w14:textId="1D3EDD27" w:rsidR="00EE2EA5" w:rsidRPr="00EB1B24" w:rsidRDefault="00EE2EA5" w:rsidP="00FF4E0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5D7F4A">
        <w:rPr>
          <w:rFonts w:ascii="Tahoma" w:eastAsia="@Arial Unicode MS" w:hAnsi="Tahoma" w:cs="Tahoma"/>
          <w:sz w:val="22"/>
        </w:rPr>
        <w:t>»</w:t>
      </w:r>
      <w:r w:rsidR="00F27973" w:rsidRPr="00F27973">
        <w:rPr>
          <w:rFonts w:ascii="Tahoma" w:eastAsia="@Arial Unicode MS" w:hAnsi="Tahoma" w:cs="Tahoma"/>
          <w:sz w:val="22"/>
        </w:rPr>
        <w:t>Spoštovani, ESPD obrazec je v Delu IV: Pogoji za sodelovanje prazen, in kot tak neskladen z razpisno dokumentacijo. Lep pozdrav,</w:t>
      </w:r>
      <w:r w:rsidRPr="00EB1B24">
        <w:rPr>
          <w:rFonts w:ascii="Tahoma" w:eastAsia="@Arial Unicode MS" w:hAnsi="Tahoma" w:cs="Tahoma"/>
          <w:sz w:val="22"/>
        </w:rPr>
        <w:t>«</w:t>
      </w:r>
    </w:p>
    <w:p w14:paraId="75A23E38" w14:textId="77777777" w:rsidR="00EE2EA5" w:rsidRPr="00EB1B24" w:rsidRDefault="00EE2EA5" w:rsidP="00FF4E0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</w:p>
    <w:p w14:paraId="6C39D364" w14:textId="77777777" w:rsidR="00EE2EA5" w:rsidRDefault="00EE2EA5" w:rsidP="00FF4E0F">
      <w:pPr>
        <w:keepNext/>
        <w:keepLines/>
        <w:spacing w:after="0" w:line="240" w:lineRule="auto"/>
        <w:jc w:val="both"/>
        <w:rPr>
          <w:rFonts w:ascii="Tahoma" w:eastAsia="@Arial Unicode MS" w:hAnsi="Tahoma" w:cs="Tahoma"/>
          <w:sz w:val="22"/>
        </w:rPr>
      </w:pPr>
      <w:r w:rsidRPr="00EB1B24">
        <w:rPr>
          <w:rFonts w:ascii="Tahoma" w:eastAsia="@Arial Unicode MS" w:hAnsi="Tahoma" w:cs="Tahoma"/>
          <w:sz w:val="22"/>
        </w:rPr>
        <w:t>Odgovor naročnika na zgornje vprašanje potencialnega ponudnika:</w:t>
      </w:r>
    </w:p>
    <w:p w14:paraId="28AC2145" w14:textId="77777777" w:rsidR="00F27973" w:rsidRP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Naročnik pojasnjuje, da ESPD predstavlja lastno izjavo in se uporablja kot predhodni dokaz, da gospodarski subjekt izpolnjuje zahtevane pogoje za sodelovanje, ki jih ureja 76. člen Zakona o javnem naročanju (Uradni list RS; št. 91/2015 s spremembami; v nadaljevanju: ZJN-3) in da zanj ne obstajajo razlogi za izključitev, ki jih ureja 75. člen ZJN-3, hkrati pa zagotavlja informacije, ki jih za preverjanje usposobljenosti gospodarskega subjekta potrebuje in zahteva naročnik. Na podlagi navedenega je naročnik pripravil ESPD in v razpisno dokumentacijo vključil obrazce/priloge, z izpolnitvijo katerih lahko ponudniki izkazujejo izpolnjevanje zahtev in pogojev javnega naročila.</w:t>
      </w:r>
    </w:p>
    <w:p w14:paraId="3D7FF3EB" w14:textId="46085CBA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6F1481B2" w14:textId="3D4DFE72" w:rsidR="00F27973" w:rsidRP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Ne glede na navedeno v prejšnjem odstavku</w:t>
      </w:r>
      <w:r>
        <w:rPr>
          <w:rFonts w:ascii="Tahoma" w:hAnsi="Tahoma" w:cs="Tahoma"/>
          <w:sz w:val="22"/>
        </w:rPr>
        <w:t>,</w:t>
      </w:r>
      <w:r w:rsidRPr="00F27973">
        <w:rPr>
          <w:rFonts w:ascii="Tahoma" w:hAnsi="Tahoma" w:cs="Tahoma"/>
          <w:sz w:val="22"/>
        </w:rPr>
        <w:t xml:space="preserve"> pa naročnik </w:t>
      </w:r>
      <w:r>
        <w:rPr>
          <w:rFonts w:ascii="Tahoma" w:hAnsi="Tahoma" w:cs="Tahoma"/>
          <w:sz w:val="22"/>
        </w:rPr>
        <w:t xml:space="preserve">odgovor na zastavljeno vprašanje gospodarskega subjekta podaja na način, da </w:t>
      </w:r>
      <w:r w:rsidRPr="00F27973">
        <w:rPr>
          <w:rFonts w:ascii="Tahoma" w:hAnsi="Tahoma" w:cs="Tahoma"/>
          <w:sz w:val="22"/>
        </w:rPr>
        <w:t>objavlja dopolnjen obrazec ESPD v Del IV: Pogoji za sodelovanje,</w:t>
      </w:r>
      <w:r w:rsidR="000E0E16">
        <w:rPr>
          <w:rFonts w:ascii="Tahoma" w:hAnsi="Tahoma" w:cs="Tahoma"/>
          <w:sz w:val="22"/>
        </w:rPr>
        <w:t xml:space="preserve"> in dopolnjeno razpisno dokumentacijo</w:t>
      </w:r>
      <w:r w:rsidRPr="00F27973">
        <w:rPr>
          <w:rFonts w:ascii="Tahoma" w:hAnsi="Tahoma" w:cs="Tahoma"/>
          <w:sz w:val="22"/>
        </w:rPr>
        <w:t xml:space="preserve"> na način, da se</w:t>
      </w:r>
      <w:r w:rsidR="000E0E16">
        <w:rPr>
          <w:rFonts w:ascii="Tahoma" w:hAnsi="Tahoma" w:cs="Tahoma"/>
          <w:sz w:val="22"/>
        </w:rPr>
        <w:t xml:space="preserve"> v razpisni dokumentaciji</w:t>
      </w:r>
      <w:bookmarkStart w:id="0" w:name="_GoBack"/>
      <w:bookmarkEnd w:id="0"/>
      <w:r w:rsidRPr="00F27973">
        <w:rPr>
          <w:rFonts w:ascii="Tahoma" w:hAnsi="Tahoma" w:cs="Tahoma"/>
          <w:sz w:val="22"/>
        </w:rPr>
        <w:t>:</w:t>
      </w:r>
    </w:p>
    <w:p w14:paraId="49DA331F" w14:textId="77777777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898779D" w14:textId="77777777" w:rsidR="00F27973" w:rsidRPr="00F27973" w:rsidRDefault="00F27973" w:rsidP="00FF4E0F">
      <w:pPr>
        <w:keepNext/>
        <w:keepLines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b/>
          <w:sz w:val="22"/>
        </w:rPr>
        <w:t>Tč. 3.3.1. Ustreznost za opravljanja poklicne dejavnosti</w:t>
      </w:r>
      <w:r w:rsidRPr="00F27973">
        <w:rPr>
          <w:rFonts w:ascii="Tahoma" w:hAnsi="Tahoma" w:cs="Tahoma"/>
          <w:sz w:val="22"/>
        </w:rPr>
        <w:t xml:space="preserve"> razpisne dokumentacije se v del »DOKAZILA« dopolni na način:</w:t>
      </w:r>
    </w:p>
    <w:p w14:paraId="4C3193A2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»DOKAZILA:</w:t>
      </w:r>
    </w:p>
    <w:p w14:paraId="24F98046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A: Ustreznost« s strani vseh sodelujočih gospodarskih subjektov v ponudbi, ter s Prilogo 3/1 (ponudnik/partner) oz. Prilogo 3/2 (podizvajalec/subjekt, katerih zmogljivosti uporablja ponudnik).«</w:t>
      </w:r>
    </w:p>
    <w:p w14:paraId="12BACFC7" w14:textId="1CED7738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5D0368B2" w14:textId="77777777" w:rsidR="00FF4E0F" w:rsidRPr="00F27973" w:rsidRDefault="00FF4E0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23C1D0AC" w14:textId="77777777" w:rsidR="00F27973" w:rsidRPr="00F27973" w:rsidRDefault="00F27973" w:rsidP="00FF4E0F">
      <w:pPr>
        <w:keepNext/>
        <w:keepLines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b/>
          <w:sz w:val="22"/>
        </w:rPr>
        <w:t>Tč. 3.3.2. Dovoljenja</w:t>
      </w:r>
      <w:r w:rsidRPr="00F27973">
        <w:rPr>
          <w:rFonts w:ascii="Tahoma" w:hAnsi="Tahoma" w:cs="Tahoma"/>
          <w:sz w:val="22"/>
        </w:rPr>
        <w:t xml:space="preserve"> razpisne dokumentacije se v del »DOKAZILA« dopolni na način:</w:t>
      </w:r>
    </w:p>
    <w:p w14:paraId="5D6F25FB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 xml:space="preserve">»DOKAZILA </w:t>
      </w:r>
      <w:r w:rsidRPr="00F27973">
        <w:rPr>
          <w:rFonts w:ascii="Tahoma" w:hAnsi="Tahoma" w:cs="Tahoma"/>
          <w:b/>
          <w:bCs/>
          <w:sz w:val="22"/>
        </w:rPr>
        <w:t>SKLOP 1 in SKLOP 2</w:t>
      </w:r>
      <w:r w:rsidRPr="00F27973">
        <w:rPr>
          <w:rFonts w:ascii="Tahoma" w:hAnsi="Tahoma" w:cs="Tahoma"/>
          <w:sz w:val="22"/>
        </w:rPr>
        <w:t>:</w:t>
      </w:r>
    </w:p>
    <w:p w14:paraId="0C1103AD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Orodje, obrat ali tehnična oprema« s strani vseh sodelujočih gospodarskih subjektov v ponudbi, ter s Prilogo 3/1 (ponudnik/partner) oz. Prilogo 3/2 (podizvajalec/subjekt, katerih zmogljivosti uporablja ponudnik).</w:t>
      </w:r>
    </w:p>
    <w:p w14:paraId="03C6B022" w14:textId="57868529" w:rsid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lastRenderedPageBreak/>
        <w:t>Fotokopija odločb/ okoljevarstvenih dovoljenj oziroma</w:t>
      </w:r>
      <w:r w:rsidRPr="00F27973">
        <w:rPr>
          <w:rFonts w:ascii="Tahoma" w:hAnsi="Tahoma" w:cs="Tahoma"/>
          <w:b/>
          <w:sz w:val="22"/>
        </w:rPr>
        <w:t xml:space="preserve"> </w:t>
      </w:r>
      <w:r w:rsidRPr="00F27973">
        <w:rPr>
          <w:rFonts w:ascii="Tahoma" w:hAnsi="Tahoma" w:cs="Tahoma"/>
          <w:sz w:val="22"/>
        </w:rPr>
        <w:t xml:space="preserve">potrdil (in ostalih dokazil) o vpisu v ustrezne evidence oseb, ki ravnajo z odpadki s klasifikacijskimi številkami odpadkov in zahtevanimi postopki obdelave odpadkov. Fotokopija veljavnega dokazila se priloži k </w:t>
      </w:r>
      <w:r w:rsidRPr="00F27973">
        <w:rPr>
          <w:rFonts w:ascii="Tahoma" w:hAnsi="Tahoma" w:cs="Tahoma"/>
          <w:b/>
          <w:sz w:val="22"/>
        </w:rPr>
        <w:t>Prilogi 11</w:t>
      </w:r>
      <w:r w:rsidRPr="00F27973">
        <w:rPr>
          <w:rFonts w:ascii="Tahoma" w:hAnsi="Tahoma" w:cs="Tahoma"/>
          <w:sz w:val="22"/>
        </w:rPr>
        <w:t>.«</w:t>
      </w:r>
    </w:p>
    <w:p w14:paraId="5EAF68E8" w14:textId="77777777" w:rsidR="00FF4E0F" w:rsidRPr="00F27973" w:rsidRDefault="00FF4E0F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</w:p>
    <w:p w14:paraId="0DB80E8B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 xml:space="preserve">»DOKAZILA </w:t>
      </w:r>
      <w:r w:rsidRPr="00F27973">
        <w:rPr>
          <w:rFonts w:ascii="Tahoma" w:hAnsi="Tahoma" w:cs="Tahoma"/>
          <w:b/>
          <w:bCs/>
          <w:sz w:val="22"/>
        </w:rPr>
        <w:t>SKLOP 3</w:t>
      </w:r>
      <w:r w:rsidRPr="00F27973">
        <w:rPr>
          <w:rFonts w:ascii="Tahoma" w:hAnsi="Tahoma" w:cs="Tahoma"/>
          <w:sz w:val="22"/>
        </w:rPr>
        <w:t>:</w:t>
      </w:r>
    </w:p>
    <w:p w14:paraId="691294D4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Orodje, obrat ali tehnična oprema« s strani vseh sodelujočih gospodarskih subjektov v ponudbi, ter s Prilogo 3/1 (ponudnik/partner) oz. Prilogo 3/2 (podizvajalec/subjekt, katerih zmogljivosti uporablja ponudnik).</w:t>
      </w:r>
    </w:p>
    <w:p w14:paraId="08E47AE9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Fotokopija odločb/ okoljevarstvenih dovoljenj oziroma</w:t>
      </w:r>
      <w:r w:rsidRPr="00F27973">
        <w:rPr>
          <w:rFonts w:ascii="Tahoma" w:hAnsi="Tahoma" w:cs="Tahoma"/>
          <w:b/>
          <w:sz w:val="22"/>
        </w:rPr>
        <w:t xml:space="preserve"> </w:t>
      </w:r>
      <w:r w:rsidRPr="00F27973">
        <w:rPr>
          <w:rFonts w:ascii="Tahoma" w:hAnsi="Tahoma" w:cs="Tahoma"/>
          <w:sz w:val="22"/>
        </w:rPr>
        <w:t xml:space="preserve">potrdil (in ostalih dokazil) o vpisu v ustrezne evidence oseb, ki ravnajo z odpadki s klasifikacijskimi številkami odpadkov in zahtevanimi postopki obdelave odpadkov. Fotokopija veljavnega dokazila se priloži k </w:t>
      </w:r>
      <w:r w:rsidRPr="00F27973">
        <w:rPr>
          <w:rFonts w:ascii="Tahoma" w:hAnsi="Tahoma" w:cs="Tahoma"/>
          <w:b/>
          <w:sz w:val="22"/>
        </w:rPr>
        <w:t>Prilogi 11</w:t>
      </w:r>
      <w:r w:rsidRPr="00F27973">
        <w:rPr>
          <w:rFonts w:ascii="Tahoma" w:hAnsi="Tahoma" w:cs="Tahoma"/>
          <w:sz w:val="22"/>
        </w:rPr>
        <w:t>.«</w:t>
      </w:r>
    </w:p>
    <w:p w14:paraId="021A56EA" w14:textId="3F397334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0572DA" w14:textId="77777777" w:rsidR="00FF4E0F" w:rsidRPr="00F27973" w:rsidRDefault="00FF4E0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CD1A0BA" w14:textId="77777777" w:rsidR="00F27973" w:rsidRPr="00F27973" w:rsidRDefault="00F27973" w:rsidP="00FF4E0F">
      <w:pPr>
        <w:keepNext/>
        <w:keepLines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2"/>
        </w:rPr>
      </w:pPr>
      <w:r w:rsidRPr="00F27973">
        <w:rPr>
          <w:rFonts w:ascii="Tahoma" w:hAnsi="Tahoma" w:cs="Tahoma"/>
          <w:b/>
          <w:sz w:val="22"/>
        </w:rPr>
        <w:t xml:space="preserve">Tč. 3.3.3. Tehnična in strokovna/kadrovska sposobnost, </w:t>
      </w:r>
      <w:proofErr w:type="spellStart"/>
      <w:r w:rsidRPr="00F27973">
        <w:rPr>
          <w:rFonts w:ascii="Tahoma" w:hAnsi="Tahoma" w:cs="Tahoma"/>
          <w:b/>
          <w:sz w:val="22"/>
        </w:rPr>
        <w:t>podtč</w:t>
      </w:r>
      <w:proofErr w:type="spellEnd"/>
      <w:r w:rsidRPr="00F27973">
        <w:rPr>
          <w:rFonts w:ascii="Tahoma" w:hAnsi="Tahoma" w:cs="Tahoma"/>
          <w:b/>
          <w:sz w:val="22"/>
        </w:rPr>
        <w:t xml:space="preserve">. 3.3.3.1. Splošno </w:t>
      </w:r>
      <w:r w:rsidRPr="00F27973">
        <w:rPr>
          <w:rFonts w:ascii="Tahoma" w:hAnsi="Tahoma" w:cs="Tahoma"/>
          <w:sz w:val="22"/>
        </w:rPr>
        <w:t>razpisne dokumentacije se v del »DOKAZILA« dopolni na način:</w:t>
      </w:r>
    </w:p>
    <w:p w14:paraId="510FD2F7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 xml:space="preserve">»DOKAZILA </w:t>
      </w:r>
      <w:r w:rsidRPr="00F27973">
        <w:rPr>
          <w:rFonts w:ascii="Tahoma" w:hAnsi="Tahoma" w:cs="Tahoma"/>
          <w:b/>
          <w:bCs/>
          <w:sz w:val="22"/>
        </w:rPr>
        <w:t>SKLOP 1</w:t>
      </w:r>
      <w:r w:rsidRPr="00F27973">
        <w:rPr>
          <w:rFonts w:ascii="Tahoma" w:hAnsi="Tahoma" w:cs="Tahoma"/>
          <w:sz w:val="22"/>
        </w:rPr>
        <w:t>:</w:t>
      </w:r>
    </w:p>
    <w:p w14:paraId="671D2DF0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Orodje, obrat ali tehnična oprema« s strani vseh sodelujočih gospodarskih subjektov v ponudbi, ter s Prilogo 3/1 (ponudnik/partner) oz. Prilogo 3/2 (podizvajalec/subjekt, katerih zmogljivosti uporablja ponudnik).«</w:t>
      </w:r>
    </w:p>
    <w:p w14:paraId="657832B7" w14:textId="3C7CAC4C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15EAAFB6" w14:textId="77777777" w:rsidR="00FF4E0F" w:rsidRPr="00F27973" w:rsidRDefault="00FF4E0F" w:rsidP="00FF4E0F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</w:p>
    <w:p w14:paraId="4F3E9136" w14:textId="77777777" w:rsidR="00F27973" w:rsidRPr="00F27973" w:rsidRDefault="00F27973" w:rsidP="00FF4E0F">
      <w:pPr>
        <w:keepNext/>
        <w:keepLines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2"/>
        </w:rPr>
      </w:pPr>
      <w:r w:rsidRPr="00F27973">
        <w:rPr>
          <w:rFonts w:ascii="Tahoma" w:hAnsi="Tahoma" w:cs="Tahoma"/>
          <w:b/>
          <w:sz w:val="22"/>
        </w:rPr>
        <w:t xml:space="preserve">Tč. 3.3.3. Tehnična in strokovna/kadrovska sposobnost, </w:t>
      </w:r>
      <w:proofErr w:type="spellStart"/>
      <w:r w:rsidRPr="00F27973">
        <w:rPr>
          <w:rFonts w:ascii="Tahoma" w:hAnsi="Tahoma" w:cs="Tahoma"/>
          <w:b/>
          <w:sz w:val="22"/>
        </w:rPr>
        <w:t>podtč</w:t>
      </w:r>
      <w:proofErr w:type="spellEnd"/>
      <w:r w:rsidRPr="00F27973">
        <w:rPr>
          <w:rFonts w:ascii="Tahoma" w:hAnsi="Tahoma" w:cs="Tahoma"/>
          <w:b/>
          <w:sz w:val="22"/>
        </w:rPr>
        <w:t>. 3.3.3.2.</w:t>
      </w:r>
      <w:r w:rsidRPr="00F27973">
        <w:rPr>
          <w:rFonts w:ascii="Tahoma" w:hAnsi="Tahoma" w:cs="Tahoma"/>
          <w:sz w:val="22"/>
        </w:rPr>
        <w:t xml:space="preserve"> </w:t>
      </w:r>
      <w:r w:rsidRPr="00F27973">
        <w:rPr>
          <w:rFonts w:ascii="Tahoma" w:hAnsi="Tahoma" w:cs="Tahoma"/>
          <w:b/>
          <w:sz w:val="22"/>
        </w:rPr>
        <w:t xml:space="preserve">Načrt ravnanja z odpadkom/blatom </w:t>
      </w:r>
      <w:r w:rsidRPr="00F27973">
        <w:rPr>
          <w:rFonts w:ascii="Tahoma" w:hAnsi="Tahoma" w:cs="Tahoma"/>
          <w:sz w:val="22"/>
        </w:rPr>
        <w:t xml:space="preserve"> razpisne dokumentacije se v del »DOKAZILA« dopolni na način:</w:t>
      </w:r>
    </w:p>
    <w:p w14:paraId="2E55B2B0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 xml:space="preserve">»DOKAZILA </w:t>
      </w:r>
      <w:r w:rsidRPr="00F27973">
        <w:rPr>
          <w:rFonts w:ascii="Tahoma" w:hAnsi="Tahoma" w:cs="Tahoma"/>
          <w:b/>
          <w:bCs/>
          <w:sz w:val="22"/>
        </w:rPr>
        <w:t>SKLOP 1</w:t>
      </w:r>
      <w:r w:rsidRPr="00F27973">
        <w:rPr>
          <w:rFonts w:ascii="Tahoma" w:hAnsi="Tahoma" w:cs="Tahoma"/>
          <w:sz w:val="22"/>
        </w:rPr>
        <w:t>:</w:t>
      </w:r>
    </w:p>
    <w:p w14:paraId="28B4DD42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Orodje, obrat ali tehnična oprema« s strani vseh sodelujočih gospodarskih subjektov v ponudbi, ter s Prilogo 3/1 (ponudnik/partner) oz. Prilogo 3/2 (podizvajalec/subjekt, katerih zmogljivosti uporablja ponudnik).</w:t>
      </w:r>
    </w:p>
    <w:p w14:paraId="3D990637" w14:textId="45B48E21" w:rsid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Načrt ravnanja z odpadkom/blatom, ki ga pripravi/izdela ponudnik. Ponudnik naj navede za kateri sklop gre, ter ga priloži v Prilogo 12.«</w:t>
      </w:r>
    </w:p>
    <w:p w14:paraId="3ABD6161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</w:p>
    <w:p w14:paraId="329052A2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 xml:space="preserve">»DOKAZILA </w:t>
      </w:r>
      <w:r w:rsidRPr="00F27973">
        <w:rPr>
          <w:rFonts w:ascii="Tahoma" w:hAnsi="Tahoma" w:cs="Tahoma"/>
          <w:b/>
          <w:bCs/>
          <w:sz w:val="22"/>
        </w:rPr>
        <w:t>SKLOP 3</w:t>
      </w:r>
      <w:r w:rsidRPr="00F27973">
        <w:rPr>
          <w:rFonts w:ascii="Tahoma" w:hAnsi="Tahoma" w:cs="Tahoma"/>
          <w:sz w:val="22"/>
        </w:rPr>
        <w:t>:</w:t>
      </w:r>
    </w:p>
    <w:p w14:paraId="65BEE4D8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Orodje, obrat ali tehnična oprema« s strani vseh sodelujočih gospodarskih subjektov v ponudbi, ter s Prilogo 3/1 (ponudnik/partner) oz. Prilogo 3/2 (podizvajalec/subjekt, katerih zmogljivosti uporablja ponudnik).</w:t>
      </w:r>
    </w:p>
    <w:p w14:paraId="675E240F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Načrt ravnanja z odpadkom/blatom, ki ga pripravi/izdela ponudnik. Ponudnik naj navede za kateri sklop gre, ter ga priloži v Prilogo 12«.</w:t>
      </w:r>
    </w:p>
    <w:p w14:paraId="219A3B60" w14:textId="7DE9B9C8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0A893AC0" w14:textId="77777777" w:rsidR="00FF4E0F" w:rsidRPr="00F27973" w:rsidRDefault="00FF4E0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34E4A93E" w14:textId="77777777" w:rsidR="00F27973" w:rsidRPr="00F27973" w:rsidRDefault="00F27973" w:rsidP="00FF4E0F">
      <w:pPr>
        <w:keepNext/>
        <w:keepLines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2"/>
        </w:rPr>
      </w:pPr>
      <w:r w:rsidRPr="00F27973">
        <w:rPr>
          <w:rFonts w:ascii="Tahoma" w:hAnsi="Tahoma" w:cs="Tahoma"/>
          <w:b/>
          <w:sz w:val="22"/>
        </w:rPr>
        <w:t xml:space="preserve">Tč. 3.3.3. Tehnična in strokovna/kadrovska sposobnost, </w:t>
      </w:r>
      <w:proofErr w:type="spellStart"/>
      <w:r w:rsidRPr="00F27973">
        <w:rPr>
          <w:rFonts w:ascii="Tahoma" w:hAnsi="Tahoma" w:cs="Tahoma"/>
          <w:b/>
          <w:sz w:val="22"/>
        </w:rPr>
        <w:t>podtč</w:t>
      </w:r>
      <w:proofErr w:type="spellEnd"/>
      <w:r w:rsidRPr="00F27973">
        <w:rPr>
          <w:rFonts w:ascii="Tahoma" w:hAnsi="Tahoma" w:cs="Tahoma"/>
          <w:b/>
          <w:sz w:val="22"/>
        </w:rPr>
        <w:t>. 3.3.3.3.</w:t>
      </w:r>
      <w:r w:rsidRPr="00F27973">
        <w:rPr>
          <w:rFonts w:ascii="Tahoma" w:hAnsi="Tahoma" w:cs="Tahoma"/>
          <w:sz w:val="22"/>
        </w:rPr>
        <w:t xml:space="preserve"> </w:t>
      </w:r>
      <w:r w:rsidRPr="00F27973">
        <w:rPr>
          <w:rFonts w:ascii="Tahoma" w:hAnsi="Tahoma" w:cs="Tahoma"/>
          <w:b/>
          <w:sz w:val="22"/>
        </w:rPr>
        <w:t>Certifikat o kalibraciji tehtalne naprave</w:t>
      </w:r>
      <w:r w:rsidRPr="00F27973">
        <w:rPr>
          <w:rFonts w:ascii="Tahoma" w:hAnsi="Tahoma" w:cs="Tahoma"/>
          <w:sz w:val="22"/>
        </w:rPr>
        <w:t xml:space="preserve"> razpisne dokumentacije se v del »DOKAZILA« dopolni na način:</w:t>
      </w:r>
    </w:p>
    <w:p w14:paraId="433D816C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 xml:space="preserve">»DOKAZILA </w:t>
      </w:r>
      <w:r w:rsidRPr="00F27973">
        <w:rPr>
          <w:rFonts w:ascii="Tahoma" w:hAnsi="Tahoma" w:cs="Tahoma"/>
          <w:b/>
          <w:bCs/>
          <w:sz w:val="22"/>
        </w:rPr>
        <w:t>SKLOP 1 IN SKLOP 2</w:t>
      </w:r>
      <w:r w:rsidRPr="00F27973">
        <w:rPr>
          <w:rFonts w:ascii="Tahoma" w:hAnsi="Tahoma" w:cs="Tahoma"/>
          <w:sz w:val="22"/>
        </w:rPr>
        <w:t>:</w:t>
      </w:r>
    </w:p>
    <w:p w14:paraId="299AD42B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Orodje, obrat ali tehnična oprema« s strani vseh sodelujočih gospodarskih subjektov v ponudbi, ter s Prilogo 3/1 (ponudnik/partner) oz. Prilogo 3/2 (podizvajalec/subjekt, katerih zmogljivosti uporablja ponudnik).</w:t>
      </w:r>
    </w:p>
    <w:p w14:paraId="33CA377C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  <w:u w:val="single"/>
        </w:rPr>
        <w:lastRenderedPageBreak/>
        <w:t>Kopija veljavnega certifikata o kalibraciji tehtalne naprave</w:t>
      </w:r>
      <w:r w:rsidRPr="00F27973">
        <w:rPr>
          <w:rFonts w:ascii="Tahoma" w:hAnsi="Tahoma" w:cs="Tahoma"/>
          <w:sz w:val="22"/>
        </w:rPr>
        <w:t>. Ponudnik kopijo priloži v Prilogo 12«.</w:t>
      </w:r>
    </w:p>
    <w:p w14:paraId="6FBF5CEC" w14:textId="2237EF81" w:rsid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56EBE0CF" w14:textId="727C530E" w:rsidR="00FF4E0F" w:rsidRDefault="00FF4E0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B5CB183" w14:textId="77777777" w:rsidR="00F27973" w:rsidRPr="00F27973" w:rsidRDefault="00F27973" w:rsidP="00FF4E0F">
      <w:pPr>
        <w:keepNext/>
        <w:keepLines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Tahoma" w:hAnsi="Tahoma" w:cs="Tahoma"/>
          <w:b/>
          <w:sz w:val="22"/>
        </w:rPr>
      </w:pPr>
      <w:r w:rsidRPr="00F27973">
        <w:rPr>
          <w:rFonts w:ascii="Tahoma" w:hAnsi="Tahoma" w:cs="Tahoma"/>
          <w:b/>
          <w:sz w:val="22"/>
        </w:rPr>
        <w:t>Tč. 3.3.4. Reference</w:t>
      </w:r>
      <w:r w:rsidRPr="00F27973">
        <w:rPr>
          <w:rFonts w:ascii="Tahoma" w:hAnsi="Tahoma" w:cs="Tahoma"/>
          <w:sz w:val="22"/>
        </w:rPr>
        <w:t xml:space="preserve"> razpisne dokumentacije se v del »DOKAZILA« dopolni na način:</w:t>
      </w:r>
    </w:p>
    <w:p w14:paraId="4E12B818" w14:textId="77777777" w:rsidR="00F27973" w:rsidRPr="00F27973" w:rsidRDefault="00F27973" w:rsidP="00FF4E0F">
      <w:pPr>
        <w:keepNext/>
        <w:keepLines/>
        <w:spacing w:after="0" w:line="240" w:lineRule="auto"/>
        <w:ind w:left="426" w:hanging="142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»DOKAZILA:</w:t>
      </w:r>
    </w:p>
    <w:p w14:paraId="3F2D51D4" w14:textId="77777777" w:rsidR="00F27973" w:rsidRPr="00F27973" w:rsidRDefault="00F27973" w:rsidP="00FF4E0F">
      <w:pPr>
        <w:keepNext/>
        <w:keepLines/>
        <w:spacing w:after="0" w:line="240" w:lineRule="auto"/>
        <w:ind w:left="426"/>
        <w:jc w:val="both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ESPD v »DEL IV: Pogoji za sodelovanje, C: Tehnična in strokovna sposobnost, Za naročila storitev: izvedba storitve določene vrste« s strani vseh sodelujočih gospodarskih subjektov v ponudbi, ter s Prilogo 3/1 (ponudnik/partner) oz. Prilogo 3/2 (podizvajalec/subjekt, katerih zmogljivosti uporablja ponudnik).«.</w:t>
      </w:r>
    </w:p>
    <w:p w14:paraId="48A8F514" w14:textId="77777777" w:rsidR="00F27973" w:rsidRP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4CEC98C" w14:textId="77777777" w:rsidR="00F27973" w:rsidRPr="00F27973" w:rsidRDefault="00F27973" w:rsidP="00FF4E0F">
      <w:pPr>
        <w:keepNext/>
        <w:keepLines/>
        <w:spacing w:after="0" w:line="240" w:lineRule="auto"/>
        <w:jc w:val="both"/>
        <w:rPr>
          <w:rFonts w:ascii="Tahoma" w:hAnsi="Tahoma" w:cs="Tahoma"/>
          <w:b/>
          <w:sz w:val="22"/>
        </w:rPr>
      </w:pPr>
      <w:r w:rsidRPr="00F27973">
        <w:rPr>
          <w:rFonts w:ascii="Tahoma" w:hAnsi="Tahoma" w:cs="Tahoma"/>
          <w:b/>
          <w:sz w:val="22"/>
        </w:rPr>
        <w:t>V ostalih delih oziroma vsebini ostajajo zgoraj citirane točke nespremenjene.</w:t>
      </w:r>
    </w:p>
    <w:p w14:paraId="2CDAE922" w14:textId="652E7E2A" w:rsidR="004360DE" w:rsidRDefault="004360DE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43AAEFAB" w14:textId="77777777" w:rsidR="004360DE" w:rsidRPr="005E46E2" w:rsidRDefault="004360DE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52F886B9" w14:textId="3EF1B7E9" w:rsidR="0087796F" w:rsidRDefault="0087796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 w:val="22"/>
        </w:rPr>
        <w:t>Naročnik meni, da objavljen</w:t>
      </w:r>
      <w:r w:rsidR="00F27973">
        <w:rPr>
          <w:rFonts w:ascii="Tahoma" w:hAnsi="Tahoma" w:cs="Tahoma"/>
          <w:b/>
          <w:sz w:val="22"/>
        </w:rPr>
        <w:t>o obvestilo</w:t>
      </w:r>
      <w:r>
        <w:rPr>
          <w:rFonts w:ascii="Tahoma" w:hAnsi="Tahoma" w:cs="Tahoma"/>
          <w:b/>
          <w:sz w:val="22"/>
        </w:rPr>
        <w:t xml:space="preserve"> ni razlog za podaljšanje </w:t>
      </w:r>
      <w:r w:rsidR="00FB748F">
        <w:rPr>
          <w:rFonts w:ascii="Tahoma" w:hAnsi="Tahoma" w:cs="Tahoma"/>
          <w:b/>
          <w:sz w:val="22"/>
        </w:rPr>
        <w:t xml:space="preserve">roka </w:t>
      </w:r>
      <w:r>
        <w:rPr>
          <w:rFonts w:ascii="Tahoma" w:hAnsi="Tahoma" w:cs="Tahoma"/>
          <w:b/>
          <w:sz w:val="22"/>
        </w:rPr>
        <w:t xml:space="preserve">za oddajo </w:t>
      </w:r>
      <w:r w:rsidR="00F27973">
        <w:rPr>
          <w:rFonts w:ascii="Tahoma" w:hAnsi="Tahoma" w:cs="Tahoma"/>
          <w:b/>
          <w:sz w:val="22"/>
        </w:rPr>
        <w:t>prijav</w:t>
      </w:r>
      <w:r>
        <w:rPr>
          <w:rFonts w:ascii="Tahoma" w:hAnsi="Tahoma" w:cs="Tahoma"/>
          <w:b/>
          <w:sz w:val="22"/>
        </w:rPr>
        <w:t>.</w:t>
      </w:r>
      <w:r>
        <w:rPr>
          <w:rFonts w:ascii="Tahoma" w:hAnsi="Tahoma" w:cs="Tahoma"/>
          <w:sz w:val="22"/>
        </w:rPr>
        <w:t xml:space="preserve"> </w:t>
      </w:r>
    </w:p>
    <w:p w14:paraId="23554DC9" w14:textId="77777777" w:rsidR="0087796F" w:rsidRPr="00F9448B" w:rsidRDefault="0087796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FFB3048" w14:textId="77777777" w:rsidR="00FF4E0F" w:rsidRDefault="00FF4E0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</w:p>
    <w:p w14:paraId="1A95E50C" w14:textId="5D49D73C" w:rsidR="0087796F" w:rsidRPr="00F9448B" w:rsidRDefault="0087796F" w:rsidP="00FF4E0F">
      <w:pPr>
        <w:keepNext/>
        <w:keepLines/>
        <w:spacing w:after="0" w:line="240" w:lineRule="auto"/>
        <w:jc w:val="both"/>
        <w:rPr>
          <w:rFonts w:ascii="Tahoma" w:hAnsi="Tahoma" w:cs="Tahoma"/>
          <w:sz w:val="22"/>
        </w:rPr>
      </w:pPr>
      <w:r w:rsidRPr="00F9448B">
        <w:rPr>
          <w:rFonts w:ascii="Tahoma" w:hAnsi="Tahoma" w:cs="Tahoma"/>
          <w:sz w:val="22"/>
        </w:rPr>
        <w:t xml:space="preserve">To </w:t>
      </w:r>
      <w:r w:rsidR="00FF4E0F">
        <w:rPr>
          <w:rFonts w:ascii="Tahoma" w:hAnsi="Tahoma" w:cs="Tahoma"/>
          <w:sz w:val="22"/>
        </w:rPr>
        <w:t>obvestilo</w:t>
      </w:r>
      <w:r w:rsidRPr="00F9448B">
        <w:rPr>
          <w:rFonts w:ascii="Tahoma" w:hAnsi="Tahoma" w:cs="Tahoma"/>
          <w:sz w:val="22"/>
        </w:rPr>
        <w:t xml:space="preserve"> postane sestavni del razpisne dokumentacije.</w:t>
      </w:r>
    </w:p>
    <w:p w14:paraId="0380CCB6" w14:textId="77777777" w:rsidR="0087796F" w:rsidRPr="00F9448B" w:rsidRDefault="0087796F" w:rsidP="00FF4E0F">
      <w:pPr>
        <w:keepNext/>
        <w:keepLines/>
        <w:spacing w:after="0" w:line="240" w:lineRule="auto"/>
        <w:jc w:val="both"/>
        <w:rPr>
          <w:rFonts w:ascii="Tahoma" w:hAnsi="Tahoma" w:cs="Tahoma"/>
          <w:bCs/>
          <w:sz w:val="22"/>
        </w:rPr>
      </w:pPr>
    </w:p>
    <w:p w14:paraId="6B0DBCA8" w14:textId="77777777" w:rsidR="0081641E" w:rsidRPr="00367648" w:rsidRDefault="0081641E" w:rsidP="00FF4E0F">
      <w:pPr>
        <w:keepNext/>
        <w:keepLines/>
        <w:spacing w:after="0" w:line="240" w:lineRule="auto"/>
        <w:rPr>
          <w:rFonts w:ascii="Tahoma" w:hAnsi="Tahoma" w:cs="Tahoma"/>
        </w:rPr>
      </w:pPr>
    </w:p>
    <w:p w14:paraId="090B6B73" w14:textId="71B0899C" w:rsidR="00962B78" w:rsidRPr="00F27973" w:rsidRDefault="00962B78" w:rsidP="00FF4E0F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>Lepo pozdravljeni!</w:t>
      </w:r>
    </w:p>
    <w:p w14:paraId="1C9C24E7" w14:textId="4C1DBA1F" w:rsidR="00621825" w:rsidRPr="00F27973" w:rsidRDefault="00621825" w:rsidP="00FF4E0F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14:paraId="2B7A0B2F" w14:textId="77777777" w:rsidR="00621825" w:rsidRPr="00F27973" w:rsidRDefault="00621825" w:rsidP="00FF4E0F">
      <w:pPr>
        <w:keepNext/>
        <w:keepLines/>
        <w:spacing w:after="0" w:line="240" w:lineRule="auto"/>
        <w:rPr>
          <w:rFonts w:ascii="Tahoma" w:hAnsi="Tahoma" w:cs="Tahoma"/>
          <w:sz w:val="22"/>
        </w:rPr>
      </w:pPr>
    </w:p>
    <w:p w14:paraId="1625DC58" w14:textId="77777777" w:rsidR="00706332" w:rsidRPr="00F27973" w:rsidRDefault="00706332" w:rsidP="00FF4E0F">
      <w:pPr>
        <w:keepNext/>
        <w:keepLines/>
        <w:spacing w:after="0" w:line="240" w:lineRule="auto"/>
        <w:rPr>
          <w:rFonts w:ascii="Tahoma" w:hAnsi="Tahoma" w:cs="Tahoma"/>
          <w:sz w:val="22"/>
        </w:rPr>
      </w:pPr>
      <w:r w:rsidRPr="00F27973">
        <w:rPr>
          <w:rFonts w:ascii="Tahoma" w:hAnsi="Tahoma" w:cs="Tahoma"/>
          <w:sz w:val="22"/>
        </w:rPr>
        <w:tab/>
      </w:r>
      <w:r w:rsidRPr="00F27973">
        <w:rPr>
          <w:rFonts w:ascii="Tahoma" w:hAnsi="Tahoma" w:cs="Tahoma"/>
          <w:sz w:val="22"/>
        </w:rPr>
        <w:tab/>
      </w:r>
      <w:r w:rsidR="006837A5" w:rsidRPr="00F27973">
        <w:rPr>
          <w:rFonts w:ascii="Tahoma" w:hAnsi="Tahoma" w:cs="Tahoma"/>
          <w:sz w:val="22"/>
        </w:rPr>
        <w:t xml:space="preserve">                                                                      </w:t>
      </w:r>
      <w:r w:rsidRPr="00F27973">
        <w:rPr>
          <w:rFonts w:ascii="Tahoma" w:hAnsi="Tahoma" w:cs="Tahoma"/>
          <w:sz w:val="22"/>
        </w:rPr>
        <w:t>JAVNI HOLDING Ljubljana</w:t>
      </w:r>
    </w:p>
    <w:p w14:paraId="4582CCF9" w14:textId="092FD21A" w:rsidR="00AA4C0A" w:rsidRPr="00F27973" w:rsidRDefault="00F27973" w:rsidP="00FF4E0F">
      <w:pPr>
        <w:keepNext/>
        <w:keepLines/>
        <w:spacing w:after="0" w:line="240" w:lineRule="auto"/>
        <w:ind w:left="5812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      </w:t>
      </w:r>
      <w:r w:rsidR="00706332" w:rsidRPr="00F27973">
        <w:rPr>
          <w:rFonts w:ascii="Tahoma" w:hAnsi="Tahoma" w:cs="Tahoma"/>
          <w:sz w:val="22"/>
        </w:rPr>
        <w:t>Sektor za javna naročila</w:t>
      </w:r>
    </w:p>
    <w:sectPr w:rsidR="00AA4C0A" w:rsidRPr="00F27973" w:rsidSect="00663B8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417" w:header="708" w:footer="2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E25AE" w14:textId="77777777" w:rsidR="008D5995" w:rsidRDefault="008D5995" w:rsidP="00706332">
      <w:pPr>
        <w:spacing w:after="0" w:line="240" w:lineRule="auto"/>
      </w:pPr>
      <w:r>
        <w:separator/>
      </w:r>
    </w:p>
  </w:endnote>
  <w:endnote w:type="continuationSeparator" w:id="0">
    <w:p w14:paraId="1369CE77" w14:textId="77777777" w:rsidR="008D5995" w:rsidRDefault="008D5995" w:rsidP="0070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1E8E1" w14:textId="5811E1B3" w:rsidR="008D5995" w:rsidRPr="00925808" w:rsidRDefault="008D5995">
    <w:pPr>
      <w:pStyle w:val="Noga"/>
      <w:rPr>
        <w:rFonts w:ascii="Tahoma" w:hAnsi="Tahoma" w:cs="Tahoma"/>
        <w:sz w:val="18"/>
      </w:rPr>
    </w:pPr>
    <w:r w:rsidRPr="00925808">
      <w:rPr>
        <w:rFonts w:ascii="Tahoma" w:hAnsi="Tahoma" w:cs="Tahoma"/>
        <w:sz w:val="18"/>
      </w:rPr>
      <w:t xml:space="preserve">Stran </w:t>
    </w:r>
    <w:sdt>
      <w:sdtPr>
        <w:rPr>
          <w:rFonts w:ascii="Tahoma" w:hAnsi="Tahoma" w:cs="Tahoma"/>
          <w:sz w:val="18"/>
        </w:rPr>
        <w:id w:val="2110767524"/>
        <w:docPartObj>
          <w:docPartGallery w:val="Page Numbers (Bottom of Page)"/>
          <w:docPartUnique/>
        </w:docPartObj>
      </w:sdtPr>
      <w:sdtEndPr/>
      <w:sdtContent>
        <w:r w:rsidRPr="00925808">
          <w:rPr>
            <w:rFonts w:ascii="Tahoma" w:hAnsi="Tahoma" w:cs="Tahoma"/>
            <w:sz w:val="18"/>
          </w:rPr>
          <w:fldChar w:fldCharType="begin"/>
        </w:r>
        <w:r w:rsidRPr="00925808">
          <w:rPr>
            <w:rFonts w:ascii="Tahoma" w:hAnsi="Tahoma" w:cs="Tahoma"/>
            <w:sz w:val="18"/>
          </w:rPr>
          <w:instrText>PAGE   \* MERGEFORMAT</w:instrText>
        </w:r>
        <w:r w:rsidRPr="00925808">
          <w:rPr>
            <w:rFonts w:ascii="Tahoma" w:hAnsi="Tahoma" w:cs="Tahoma"/>
            <w:sz w:val="18"/>
          </w:rPr>
          <w:fldChar w:fldCharType="separate"/>
        </w:r>
        <w:r w:rsidR="000E0E16">
          <w:rPr>
            <w:rFonts w:ascii="Tahoma" w:hAnsi="Tahoma" w:cs="Tahoma"/>
            <w:noProof/>
            <w:sz w:val="18"/>
          </w:rPr>
          <w:t>3</w:t>
        </w:r>
        <w:r w:rsidRPr="00925808">
          <w:rPr>
            <w:rFonts w:ascii="Tahoma" w:hAnsi="Tahoma" w:cs="Tahoma"/>
            <w:sz w:val="18"/>
          </w:rPr>
          <w:fldChar w:fldCharType="end"/>
        </w:r>
      </w:sdtContent>
    </w:sdt>
  </w:p>
  <w:p w14:paraId="0BCFCEDE" w14:textId="77777777" w:rsidR="008D5995" w:rsidRPr="00706332" w:rsidRDefault="008D5995" w:rsidP="0070633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AB073" w14:textId="77777777" w:rsidR="008D5995" w:rsidRPr="00CD2C73" w:rsidRDefault="008D5995" w:rsidP="0087796F">
    <w:pPr>
      <w:pStyle w:val="Noga"/>
      <w:tabs>
        <w:tab w:val="clear" w:pos="9072"/>
      </w:tabs>
      <w:jc w:val="right"/>
    </w:pPr>
    <w:r w:rsidRPr="005332C6">
      <w:rPr>
        <w:noProof/>
        <w:sz w:val="16"/>
        <w:szCs w:val="16"/>
      </w:rPr>
      <w:drawing>
        <wp:inline distT="0" distB="0" distL="0" distR="0" wp14:anchorId="3B1013DA" wp14:editId="72D6777F">
          <wp:extent cx="2432685" cy="783270"/>
          <wp:effectExtent l="0" t="0" r="5715" b="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2685" cy="78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372EC3" w14:textId="61B999FA" w:rsidR="008D5995" w:rsidRPr="0087796F" w:rsidRDefault="008D5995" w:rsidP="0087796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3AA22" w14:textId="77777777" w:rsidR="008D5995" w:rsidRDefault="008D5995" w:rsidP="00706332">
      <w:pPr>
        <w:spacing w:after="0" w:line="240" w:lineRule="auto"/>
      </w:pPr>
      <w:r>
        <w:separator/>
      </w:r>
    </w:p>
  </w:footnote>
  <w:footnote w:type="continuationSeparator" w:id="0">
    <w:p w14:paraId="607923B7" w14:textId="77777777" w:rsidR="008D5995" w:rsidRDefault="008D5995" w:rsidP="0070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5A8" w14:textId="77777777" w:rsidR="008D5995" w:rsidRDefault="008D5995" w:rsidP="00706332">
    <w:pPr>
      <w:pStyle w:val="Glava"/>
      <w:tabs>
        <w:tab w:val="clear" w:pos="4536"/>
        <w:tab w:val="center" w:pos="7655"/>
      </w:tabs>
      <w:ind w:right="-1133"/>
    </w:pPr>
    <w:r>
      <w:tab/>
    </w:r>
  </w:p>
  <w:p w14:paraId="25860A04" w14:textId="77777777" w:rsidR="008D5995" w:rsidRDefault="008D59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139CC3" w14:textId="77777777" w:rsidR="008D5995" w:rsidRDefault="008D5995" w:rsidP="0087796F">
    <w:pPr>
      <w:pStyle w:val="Glava"/>
      <w:keepLines/>
      <w:widowControl w:val="0"/>
      <w:tabs>
        <w:tab w:val="clear" w:pos="4536"/>
        <w:tab w:val="center" w:pos="8080"/>
      </w:tabs>
      <w:ind w:right="-1134"/>
    </w:pPr>
    <w:r>
      <w:tab/>
    </w:r>
    <w:r>
      <w:rPr>
        <w:noProof/>
      </w:rPr>
      <w:drawing>
        <wp:inline distT="0" distB="0" distL="0" distR="0" wp14:anchorId="2D719DA3" wp14:editId="7AB943EA">
          <wp:extent cx="3438525" cy="1823085"/>
          <wp:effectExtent l="0" t="0" r="9525" b="5715"/>
          <wp:docPr id="149" name="Slika 1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1823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BF7FB7" w14:textId="1E9AD3AB" w:rsidR="008D5995" w:rsidRPr="0087796F" w:rsidRDefault="008D5995" w:rsidP="0087796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07BB"/>
    <w:multiLevelType w:val="hybridMultilevel"/>
    <w:tmpl w:val="9F143B16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4D18"/>
    <w:multiLevelType w:val="hybridMultilevel"/>
    <w:tmpl w:val="386CD21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F46"/>
    <w:multiLevelType w:val="hybridMultilevel"/>
    <w:tmpl w:val="8352586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F1896"/>
    <w:multiLevelType w:val="hybridMultilevel"/>
    <w:tmpl w:val="273CA9AA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7318D"/>
    <w:multiLevelType w:val="hybridMultilevel"/>
    <w:tmpl w:val="A38CAD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62DFC"/>
    <w:multiLevelType w:val="hybridMultilevel"/>
    <w:tmpl w:val="18248BB2"/>
    <w:lvl w:ilvl="0" w:tplc="2A1E3A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45751"/>
    <w:multiLevelType w:val="hybridMultilevel"/>
    <w:tmpl w:val="7A3E42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27F81"/>
    <w:multiLevelType w:val="hybridMultilevel"/>
    <w:tmpl w:val="8918C2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D86A3B"/>
    <w:multiLevelType w:val="hybridMultilevel"/>
    <w:tmpl w:val="94E6E40C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2008F"/>
    <w:multiLevelType w:val="hybridMultilevel"/>
    <w:tmpl w:val="901ABEBA"/>
    <w:lvl w:ilvl="0" w:tplc="2826BDE6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720F0"/>
    <w:multiLevelType w:val="hybridMultilevel"/>
    <w:tmpl w:val="B9DCCE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E73A6"/>
    <w:multiLevelType w:val="hybridMultilevel"/>
    <w:tmpl w:val="B066A752"/>
    <w:lvl w:ilvl="0" w:tplc="116814AE">
      <w:start w:val="1000"/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E6693"/>
    <w:multiLevelType w:val="hybridMultilevel"/>
    <w:tmpl w:val="D1BC9B34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E49A7"/>
    <w:multiLevelType w:val="hybridMultilevel"/>
    <w:tmpl w:val="2EFE25C6"/>
    <w:lvl w:ilvl="0" w:tplc="9C7497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258A4"/>
    <w:multiLevelType w:val="hybridMultilevel"/>
    <w:tmpl w:val="8E9EBA2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9A5115"/>
    <w:multiLevelType w:val="hybridMultilevel"/>
    <w:tmpl w:val="8AF6780E"/>
    <w:lvl w:ilvl="0" w:tplc="08F623D8">
      <w:start w:val="1"/>
      <w:numFmt w:val="bullet"/>
      <w:lvlText w:val="–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61F49"/>
    <w:multiLevelType w:val="hybridMultilevel"/>
    <w:tmpl w:val="47529418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E06AC"/>
    <w:multiLevelType w:val="hybridMultilevel"/>
    <w:tmpl w:val="52F27002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011579"/>
    <w:multiLevelType w:val="hybridMultilevel"/>
    <w:tmpl w:val="3E7C73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D64CD4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37ED1"/>
    <w:multiLevelType w:val="hybridMultilevel"/>
    <w:tmpl w:val="175449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9225E"/>
    <w:multiLevelType w:val="hybridMultilevel"/>
    <w:tmpl w:val="30C08936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B2245"/>
    <w:multiLevelType w:val="hybridMultilevel"/>
    <w:tmpl w:val="DF4E660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C10D2"/>
    <w:multiLevelType w:val="hybridMultilevel"/>
    <w:tmpl w:val="E848B57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1445A8"/>
    <w:multiLevelType w:val="hybridMultilevel"/>
    <w:tmpl w:val="6FEC2E82"/>
    <w:lvl w:ilvl="0" w:tplc="5DE0EC72">
      <w:start w:val="10"/>
      <w:numFmt w:val="bullet"/>
      <w:lvlText w:val="-"/>
      <w:lvlJc w:val="left"/>
      <w:pPr>
        <w:tabs>
          <w:tab w:val="num" w:pos="360"/>
        </w:tabs>
        <w:ind w:left="357" w:hanging="357"/>
      </w:pPr>
    </w:lvl>
    <w:lvl w:ilvl="1" w:tplc="0424000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</w:rPr>
    </w:lvl>
    <w:lvl w:ilvl="2" w:tplc="0424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A01D24"/>
    <w:multiLevelType w:val="hybridMultilevel"/>
    <w:tmpl w:val="33826688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17622"/>
    <w:multiLevelType w:val="hybridMultilevel"/>
    <w:tmpl w:val="1AF696EA"/>
    <w:lvl w:ilvl="0" w:tplc="6AE2F810">
      <w:numFmt w:val="bullet"/>
      <w:lvlText w:val="-"/>
      <w:lvlJc w:val="left"/>
      <w:pPr>
        <w:ind w:left="720" w:hanging="360"/>
      </w:pPr>
      <w:rPr>
        <w:rFonts w:ascii="Tahoma" w:eastAsia="@Arial Unicode MS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009EB"/>
    <w:multiLevelType w:val="hybridMultilevel"/>
    <w:tmpl w:val="9EFCC2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54290"/>
    <w:multiLevelType w:val="hybridMultilevel"/>
    <w:tmpl w:val="C43E2B66"/>
    <w:lvl w:ilvl="0" w:tplc="EEA86A1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2477B"/>
    <w:multiLevelType w:val="hybridMultilevel"/>
    <w:tmpl w:val="B0B49C18"/>
    <w:lvl w:ilvl="0" w:tplc="43742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6"/>
  </w:num>
  <w:num w:numId="5">
    <w:abstractNumId w:val="18"/>
  </w:num>
  <w:num w:numId="6">
    <w:abstractNumId w:val="17"/>
  </w:num>
  <w:num w:numId="7">
    <w:abstractNumId w:val="23"/>
  </w:num>
  <w:num w:numId="8">
    <w:abstractNumId w:val="15"/>
  </w:num>
  <w:num w:numId="9">
    <w:abstractNumId w:val="13"/>
  </w:num>
  <w:num w:numId="10">
    <w:abstractNumId w:val="22"/>
  </w:num>
  <w:num w:numId="11">
    <w:abstractNumId w:val="25"/>
  </w:num>
  <w:num w:numId="12">
    <w:abstractNumId w:val="5"/>
  </w:num>
  <w:num w:numId="13">
    <w:abstractNumId w:val="5"/>
  </w:num>
  <w:num w:numId="14">
    <w:abstractNumId w:val="7"/>
  </w:num>
  <w:num w:numId="15">
    <w:abstractNumId w:val="0"/>
  </w:num>
  <w:num w:numId="16">
    <w:abstractNumId w:val="11"/>
  </w:num>
  <w:num w:numId="17">
    <w:abstractNumId w:val="9"/>
  </w:num>
  <w:num w:numId="18">
    <w:abstractNumId w:val="24"/>
  </w:num>
  <w:num w:numId="19">
    <w:abstractNumId w:val="2"/>
  </w:num>
  <w:num w:numId="20">
    <w:abstractNumId w:val="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"/>
  </w:num>
  <w:num w:numId="26">
    <w:abstractNumId w:val="27"/>
  </w:num>
  <w:num w:numId="27">
    <w:abstractNumId w:val="26"/>
  </w:num>
  <w:num w:numId="28">
    <w:abstractNumId w:val="19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7F"/>
    <w:rsid w:val="0001735E"/>
    <w:rsid w:val="000264F1"/>
    <w:rsid w:val="00036B9B"/>
    <w:rsid w:val="00056F05"/>
    <w:rsid w:val="00064870"/>
    <w:rsid w:val="00070015"/>
    <w:rsid w:val="0007011A"/>
    <w:rsid w:val="000A2A96"/>
    <w:rsid w:val="000B05D4"/>
    <w:rsid w:val="000B0708"/>
    <w:rsid w:val="000B664B"/>
    <w:rsid w:val="000B791F"/>
    <w:rsid w:val="000B798F"/>
    <w:rsid w:val="000B79C7"/>
    <w:rsid w:val="000E0E16"/>
    <w:rsid w:val="000F1EB6"/>
    <w:rsid w:val="000F281E"/>
    <w:rsid w:val="00117BCA"/>
    <w:rsid w:val="00125E0A"/>
    <w:rsid w:val="0012681D"/>
    <w:rsid w:val="0013443D"/>
    <w:rsid w:val="00161083"/>
    <w:rsid w:val="00193410"/>
    <w:rsid w:val="001D2EE9"/>
    <w:rsid w:val="001D53D0"/>
    <w:rsid w:val="001E3234"/>
    <w:rsid w:val="001E48E4"/>
    <w:rsid w:val="001E7DCF"/>
    <w:rsid w:val="001F7309"/>
    <w:rsid w:val="001F73EB"/>
    <w:rsid w:val="0020794A"/>
    <w:rsid w:val="00221E72"/>
    <w:rsid w:val="00227B9D"/>
    <w:rsid w:val="00232D7B"/>
    <w:rsid w:val="00237B4E"/>
    <w:rsid w:val="00237C03"/>
    <w:rsid w:val="00240558"/>
    <w:rsid w:val="002405E1"/>
    <w:rsid w:val="0025376F"/>
    <w:rsid w:val="00262DC0"/>
    <w:rsid w:val="002741CE"/>
    <w:rsid w:val="002879C4"/>
    <w:rsid w:val="002A4DCF"/>
    <w:rsid w:val="002A6E93"/>
    <w:rsid w:val="002B05FF"/>
    <w:rsid w:val="002B5C4A"/>
    <w:rsid w:val="002B6D11"/>
    <w:rsid w:val="002B780B"/>
    <w:rsid w:val="002C2FAA"/>
    <w:rsid w:val="002C7414"/>
    <w:rsid w:val="002D0EC1"/>
    <w:rsid w:val="002D45A9"/>
    <w:rsid w:val="002D5BC1"/>
    <w:rsid w:val="002F008F"/>
    <w:rsid w:val="002F3A32"/>
    <w:rsid w:val="003152A5"/>
    <w:rsid w:val="00327F54"/>
    <w:rsid w:val="00330997"/>
    <w:rsid w:val="003328EF"/>
    <w:rsid w:val="0034318C"/>
    <w:rsid w:val="003538DF"/>
    <w:rsid w:val="003558D4"/>
    <w:rsid w:val="0036087E"/>
    <w:rsid w:val="00367648"/>
    <w:rsid w:val="0037304F"/>
    <w:rsid w:val="003769C6"/>
    <w:rsid w:val="00390BA4"/>
    <w:rsid w:val="003A307D"/>
    <w:rsid w:val="003C2D13"/>
    <w:rsid w:val="003C34B0"/>
    <w:rsid w:val="003C50AB"/>
    <w:rsid w:val="003D57D3"/>
    <w:rsid w:val="003D59DD"/>
    <w:rsid w:val="003E42AC"/>
    <w:rsid w:val="003E4AC7"/>
    <w:rsid w:val="003E634D"/>
    <w:rsid w:val="003E6ED6"/>
    <w:rsid w:val="003F0405"/>
    <w:rsid w:val="004004FF"/>
    <w:rsid w:val="0040345B"/>
    <w:rsid w:val="00410EE6"/>
    <w:rsid w:val="0042445A"/>
    <w:rsid w:val="004360DE"/>
    <w:rsid w:val="00443892"/>
    <w:rsid w:val="00461CAA"/>
    <w:rsid w:val="0047186D"/>
    <w:rsid w:val="00475AAF"/>
    <w:rsid w:val="00483FCE"/>
    <w:rsid w:val="00487B4F"/>
    <w:rsid w:val="00497BCD"/>
    <w:rsid w:val="004A4DCF"/>
    <w:rsid w:val="004B1AA2"/>
    <w:rsid w:val="004B5449"/>
    <w:rsid w:val="004E6437"/>
    <w:rsid w:val="004F42B1"/>
    <w:rsid w:val="004F7F9C"/>
    <w:rsid w:val="005240B4"/>
    <w:rsid w:val="00534920"/>
    <w:rsid w:val="0053502B"/>
    <w:rsid w:val="005541CE"/>
    <w:rsid w:val="00560D01"/>
    <w:rsid w:val="005751E0"/>
    <w:rsid w:val="00590B80"/>
    <w:rsid w:val="005B0FE3"/>
    <w:rsid w:val="005B32BA"/>
    <w:rsid w:val="005C7DDC"/>
    <w:rsid w:val="005D7F4A"/>
    <w:rsid w:val="005E0662"/>
    <w:rsid w:val="005E39D0"/>
    <w:rsid w:val="005E46E2"/>
    <w:rsid w:val="005F6484"/>
    <w:rsid w:val="006050AC"/>
    <w:rsid w:val="00607D19"/>
    <w:rsid w:val="00610CBF"/>
    <w:rsid w:val="00613D1F"/>
    <w:rsid w:val="00621659"/>
    <w:rsid w:val="00621825"/>
    <w:rsid w:val="00623113"/>
    <w:rsid w:val="0062473D"/>
    <w:rsid w:val="0064555F"/>
    <w:rsid w:val="00646285"/>
    <w:rsid w:val="00663B8C"/>
    <w:rsid w:val="006837A5"/>
    <w:rsid w:val="006966AB"/>
    <w:rsid w:val="006B1B83"/>
    <w:rsid w:val="006B6DE8"/>
    <w:rsid w:val="006D1173"/>
    <w:rsid w:val="006D1205"/>
    <w:rsid w:val="006D4FAD"/>
    <w:rsid w:val="006D6CE6"/>
    <w:rsid w:val="006E3B43"/>
    <w:rsid w:val="006E677B"/>
    <w:rsid w:val="006E7EEF"/>
    <w:rsid w:val="00706332"/>
    <w:rsid w:val="00730696"/>
    <w:rsid w:val="00731968"/>
    <w:rsid w:val="00733732"/>
    <w:rsid w:val="0075796A"/>
    <w:rsid w:val="007624E5"/>
    <w:rsid w:val="00772AD4"/>
    <w:rsid w:val="0077798F"/>
    <w:rsid w:val="00793F18"/>
    <w:rsid w:val="007A185E"/>
    <w:rsid w:val="007A23B8"/>
    <w:rsid w:val="007A2B43"/>
    <w:rsid w:val="007B1B90"/>
    <w:rsid w:val="007B643D"/>
    <w:rsid w:val="007B70C5"/>
    <w:rsid w:val="007C0979"/>
    <w:rsid w:val="007C16CF"/>
    <w:rsid w:val="007C3545"/>
    <w:rsid w:val="007D4757"/>
    <w:rsid w:val="0080235D"/>
    <w:rsid w:val="008041C7"/>
    <w:rsid w:val="00807659"/>
    <w:rsid w:val="0081541E"/>
    <w:rsid w:val="0081641E"/>
    <w:rsid w:val="00817863"/>
    <w:rsid w:val="00822229"/>
    <w:rsid w:val="0082724C"/>
    <w:rsid w:val="00827EB1"/>
    <w:rsid w:val="0084619C"/>
    <w:rsid w:val="0084667C"/>
    <w:rsid w:val="00850B66"/>
    <w:rsid w:val="0085423E"/>
    <w:rsid w:val="00860AF0"/>
    <w:rsid w:val="00864E5B"/>
    <w:rsid w:val="008738F0"/>
    <w:rsid w:val="0087796F"/>
    <w:rsid w:val="00880596"/>
    <w:rsid w:val="0088475C"/>
    <w:rsid w:val="00892C7A"/>
    <w:rsid w:val="00894734"/>
    <w:rsid w:val="008B314C"/>
    <w:rsid w:val="008B7578"/>
    <w:rsid w:val="008D0BDD"/>
    <w:rsid w:val="008D5995"/>
    <w:rsid w:val="008D7A06"/>
    <w:rsid w:val="008F6B1D"/>
    <w:rsid w:val="00924EC2"/>
    <w:rsid w:val="00925808"/>
    <w:rsid w:val="009312FF"/>
    <w:rsid w:val="00935BCA"/>
    <w:rsid w:val="00942690"/>
    <w:rsid w:val="00947546"/>
    <w:rsid w:val="00962B78"/>
    <w:rsid w:val="00972E31"/>
    <w:rsid w:val="009751AA"/>
    <w:rsid w:val="00982C68"/>
    <w:rsid w:val="00985766"/>
    <w:rsid w:val="00987D03"/>
    <w:rsid w:val="009919B9"/>
    <w:rsid w:val="009967B1"/>
    <w:rsid w:val="009C5AD4"/>
    <w:rsid w:val="009D3074"/>
    <w:rsid w:val="00A12A54"/>
    <w:rsid w:val="00A36330"/>
    <w:rsid w:val="00A6663B"/>
    <w:rsid w:val="00A7017F"/>
    <w:rsid w:val="00A7164B"/>
    <w:rsid w:val="00A75C32"/>
    <w:rsid w:val="00A77EEC"/>
    <w:rsid w:val="00A81397"/>
    <w:rsid w:val="00A90876"/>
    <w:rsid w:val="00A91DAC"/>
    <w:rsid w:val="00A93F16"/>
    <w:rsid w:val="00AA04A1"/>
    <w:rsid w:val="00AA4413"/>
    <w:rsid w:val="00AA4C0A"/>
    <w:rsid w:val="00AB52F1"/>
    <w:rsid w:val="00AD006F"/>
    <w:rsid w:val="00AE2268"/>
    <w:rsid w:val="00AE6AA6"/>
    <w:rsid w:val="00AF4793"/>
    <w:rsid w:val="00B00580"/>
    <w:rsid w:val="00B0190B"/>
    <w:rsid w:val="00B163CC"/>
    <w:rsid w:val="00B245D0"/>
    <w:rsid w:val="00B31D2A"/>
    <w:rsid w:val="00B33B64"/>
    <w:rsid w:val="00B45C1A"/>
    <w:rsid w:val="00B50EE3"/>
    <w:rsid w:val="00B53F04"/>
    <w:rsid w:val="00B67106"/>
    <w:rsid w:val="00B718A9"/>
    <w:rsid w:val="00B87FC0"/>
    <w:rsid w:val="00B9655F"/>
    <w:rsid w:val="00BA5700"/>
    <w:rsid w:val="00BA5803"/>
    <w:rsid w:val="00BC0C48"/>
    <w:rsid w:val="00BD69EB"/>
    <w:rsid w:val="00BD6A7B"/>
    <w:rsid w:val="00BE0C24"/>
    <w:rsid w:val="00BE4CBE"/>
    <w:rsid w:val="00BE5210"/>
    <w:rsid w:val="00BF34D8"/>
    <w:rsid w:val="00BF54FE"/>
    <w:rsid w:val="00BF5B7D"/>
    <w:rsid w:val="00C01609"/>
    <w:rsid w:val="00C03D0B"/>
    <w:rsid w:val="00C047F3"/>
    <w:rsid w:val="00C1240D"/>
    <w:rsid w:val="00C23483"/>
    <w:rsid w:val="00C40C21"/>
    <w:rsid w:val="00C5441B"/>
    <w:rsid w:val="00C76146"/>
    <w:rsid w:val="00C841AA"/>
    <w:rsid w:val="00CA3B6B"/>
    <w:rsid w:val="00CC209A"/>
    <w:rsid w:val="00CD63A1"/>
    <w:rsid w:val="00CF003D"/>
    <w:rsid w:val="00CF23BD"/>
    <w:rsid w:val="00D07326"/>
    <w:rsid w:val="00D073C2"/>
    <w:rsid w:val="00D102FF"/>
    <w:rsid w:val="00D17D8D"/>
    <w:rsid w:val="00D532B9"/>
    <w:rsid w:val="00D53789"/>
    <w:rsid w:val="00D55D4A"/>
    <w:rsid w:val="00D6264D"/>
    <w:rsid w:val="00DA1FBE"/>
    <w:rsid w:val="00DA712D"/>
    <w:rsid w:val="00DE2568"/>
    <w:rsid w:val="00DF0209"/>
    <w:rsid w:val="00DF082D"/>
    <w:rsid w:val="00DF6032"/>
    <w:rsid w:val="00DF73F2"/>
    <w:rsid w:val="00E000BA"/>
    <w:rsid w:val="00E02299"/>
    <w:rsid w:val="00E12778"/>
    <w:rsid w:val="00E30FE4"/>
    <w:rsid w:val="00E40A6C"/>
    <w:rsid w:val="00E41F5F"/>
    <w:rsid w:val="00E44CB9"/>
    <w:rsid w:val="00E55985"/>
    <w:rsid w:val="00E61ADF"/>
    <w:rsid w:val="00E6236D"/>
    <w:rsid w:val="00E66BBA"/>
    <w:rsid w:val="00E81E65"/>
    <w:rsid w:val="00E8315F"/>
    <w:rsid w:val="00E91F4F"/>
    <w:rsid w:val="00E9480A"/>
    <w:rsid w:val="00E94D99"/>
    <w:rsid w:val="00E96AA0"/>
    <w:rsid w:val="00EA1FB9"/>
    <w:rsid w:val="00EA7C80"/>
    <w:rsid w:val="00EB0075"/>
    <w:rsid w:val="00EB1B24"/>
    <w:rsid w:val="00EB26F7"/>
    <w:rsid w:val="00EB6FD0"/>
    <w:rsid w:val="00EB7B0D"/>
    <w:rsid w:val="00EC1AF9"/>
    <w:rsid w:val="00EC6FF0"/>
    <w:rsid w:val="00ED0D72"/>
    <w:rsid w:val="00ED3611"/>
    <w:rsid w:val="00EE2EA5"/>
    <w:rsid w:val="00EE7F61"/>
    <w:rsid w:val="00EF75DE"/>
    <w:rsid w:val="00F019B9"/>
    <w:rsid w:val="00F01B57"/>
    <w:rsid w:val="00F16D65"/>
    <w:rsid w:val="00F201CA"/>
    <w:rsid w:val="00F27973"/>
    <w:rsid w:val="00F41D1F"/>
    <w:rsid w:val="00F7467F"/>
    <w:rsid w:val="00F74A6C"/>
    <w:rsid w:val="00F855AE"/>
    <w:rsid w:val="00FA227B"/>
    <w:rsid w:val="00FB748F"/>
    <w:rsid w:val="00FC2741"/>
    <w:rsid w:val="00FD2BC5"/>
    <w:rsid w:val="00FD51BC"/>
    <w:rsid w:val="00FE092D"/>
    <w:rsid w:val="00FE1779"/>
    <w:rsid w:val="00FE3F88"/>
    <w:rsid w:val="00FF2504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14B4DCB4"/>
  <w15:docId w15:val="{6B780F3B-22B0-4D53-BF72-DA778B3F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imes New Roman" w:hAnsi="Tahoma" w:cs="Tahoma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53789"/>
    <w:rPr>
      <w:rFonts w:ascii="Times New Roman" w:hAnsi="Times New Roman" w:cs="Times New Roman"/>
      <w:sz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8F6B1D"/>
    <w:pPr>
      <w:spacing w:after="0" w:line="240" w:lineRule="auto"/>
      <w:ind w:left="708"/>
    </w:pPr>
    <w:rPr>
      <w:rFonts w:ascii="Arial" w:hAnsi="Arial" w:cs="Arial"/>
      <w:sz w:val="24"/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8F6B1D"/>
    <w:rPr>
      <w:rFonts w:ascii="Arial" w:hAnsi="Arial" w:cs="Arial"/>
      <w:sz w:val="24"/>
      <w:szCs w:val="20"/>
      <w:lang w:eastAsia="sl-SI"/>
    </w:rPr>
  </w:style>
  <w:style w:type="paragraph" w:styleId="Glava">
    <w:name w:val="header"/>
    <w:aliases w:val="E-PVO-glava, Znak,Header-PR"/>
    <w:basedOn w:val="Navaden"/>
    <w:link w:val="GlavaZnak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 Znak Znak,Header-PR Znak"/>
    <w:basedOn w:val="Privzetapisavaodstavka"/>
    <w:link w:val="Glava"/>
    <w:rsid w:val="00706332"/>
    <w:rPr>
      <w:rFonts w:ascii="Times New Roman" w:hAnsi="Times New Roman" w:cs="Times New Roman"/>
      <w:sz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06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6332"/>
    <w:rPr>
      <w:rFonts w:ascii="Times New Roman" w:hAnsi="Times New Roman" w:cs="Times New Roman"/>
      <w:sz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6332"/>
    <w:rPr>
      <w:sz w:val="16"/>
      <w:szCs w:val="16"/>
      <w:lang w:eastAsia="sl-SI"/>
    </w:rPr>
  </w:style>
  <w:style w:type="paragraph" w:styleId="Navadensplet">
    <w:name w:val="Normal (Web)"/>
    <w:basedOn w:val="Navaden"/>
    <w:uiPriority w:val="99"/>
    <w:unhideWhenUsed/>
    <w:rsid w:val="003152A5"/>
    <w:pPr>
      <w:spacing w:before="100" w:beforeAutospacing="1" w:after="100" w:afterAutospacing="1" w:line="240" w:lineRule="auto"/>
    </w:pPr>
    <w:rPr>
      <w:rFonts w:eastAsiaTheme="minorHAnsi"/>
      <w:sz w:val="24"/>
      <w:szCs w:val="24"/>
    </w:rPr>
  </w:style>
  <w:style w:type="paragraph" w:styleId="Golobesedilo">
    <w:name w:val="Plain Text"/>
    <w:basedOn w:val="Navaden"/>
    <w:link w:val="GolobesediloZnak"/>
    <w:uiPriority w:val="99"/>
    <w:unhideWhenUsed/>
    <w:rsid w:val="00FC2741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FC2741"/>
    <w:rPr>
      <w:rFonts w:ascii="Calibri" w:eastAsiaTheme="minorHAnsi" w:hAnsi="Calibri" w:cstheme="minorBidi"/>
      <w:szCs w:val="21"/>
    </w:rPr>
  </w:style>
  <w:style w:type="paragraph" w:styleId="Odstavekseznama">
    <w:name w:val="List Paragraph"/>
    <w:basedOn w:val="Navaden"/>
    <w:uiPriority w:val="34"/>
    <w:qFormat/>
    <w:rsid w:val="00FC2741"/>
    <w:pPr>
      <w:spacing w:after="0" w:line="240" w:lineRule="auto"/>
      <w:ind w:left="720"/>
    </w:pPr>
    <w:rPr>
      <w:rFonts w:ascii="Calibri" w:eastAsiaTheme="minorHAnsi" w:hAnsi="Calibri" w:cs="Calibri"/>
      <w:sz w:val="22"/>
    </w:rPr>
  </w:style>
  <w:style w:type="character" w:styleId="Hiperpovezava">
    <w:name w:val="Hyperlink"/>
    <w:basedOn w:val="Privzetapisavaodstavka"/>
    <w:uiPriority w:val="99"/>
    <w:unhideWhenUsed/>
    <w:rsid w:val="006E677B"/>
    <w:rPr>
      <w:color w:val="0000FF" w:themeColor="hyperlink"/>
      <w:u w:val="single"/>
    </w:rPr>
  </w:style>
  <w:style w:type="character" w:styleId="Pripombasklic">
    <w:name w:val="annotation reference"/>
    <w:basedOn w:val="Privzetapisavaodstavka"/>
    <w:uiPriority w:val="99"/>
    <w:semiHidden/>
    <w:unhideWhenUsed/>
    <w:rsid w:val="00B965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9655F"/>
    <w:pPr>
      <w:spacing w:line="240" w:lineRule="auto"/>
    </w:pPr>
    <w:rPr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9655F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965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9655F"/>
    <w:rPr>
      <w:rFonts w:ascii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B4CA-6B37-4EF6-BF2B-4EA81994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Tina Bregar</cp:lastModifiedBy>
  <cp:revision>5</cp:revision>
  <cp:lastPrinted>2020-01-08T11:11:00Z</cp:lastPrinted>
  <dcterms:created xsi:type="dcterms:W3CDTF">2024-07-03T11:20:00Z</dcterms:created>
  <dcterms:modified xsi:type="dcterms:W3CDTF">2024-07-03T12:11:00Z</dcterms:modified>
</cp:coreProperties>
</file>