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E2088" w14:textId="77777777" w:rsidR="00044185" w:rsidRPr="00431711" w:rsidRDefault="003943A0" w:rsidP="00735BEC">
      <w:pPr>
        <w:tabs>
          <w:tab w:val="left" w:pos="1701"/>
        </w:tabs>
        <w:jc w:val="right"/>
        <w:rPr>
          <w:rFonts w:cs="Times New Roman"/>
          <w:b/>
          <w:sz w:val="20"/>
          <w:szCs w:val="20"/>
        </w:rPr>
      </w:pPr>
      <w:r w:rsidRPr="00431711">
        <w:rPr>
          <w:noProof/>
          <w:lang w:eastAsia="sl-SI"/>
        </w:rPr>
        <mc:AlternateContent>
          <mc:Choice Requires="wpg">
            <w:drawing>
              <wp:anchor distT="0" distB="0" distL="114300" distR="114300" simplePos="0" relativeHeight="251659264" behindDoc="0" locked="0" layoutInCell="1" allowOverlap="1" wp14:anchorId="345CF22C" wp14:editId="6CC34EDC">
                <wp:simplePos x="0" y="0"/>
                <wp:positionH relativeFrom="column">
                  <wp:posOffset>-28575</wp:posOffset>
                </wp:positionH>
                <wp:positionV relativeFrom="paragraph">
                  <wp:posOffset>18415</wp:posOffset>
                </wp:positionV>
                <wp:extent cx="3257550" cy="1085850"/>
                <wp:effectExtent l="0" t="0" r="0" b="0"/>
                <wp:wrapNone/>
                <wp:docPr id="10" name="Skupina 10"/>
                <wp:cNvGraphicFramePr/>
                <a:graphic xmlns:a="http://schemas.openxmlformats.org/drawingml/2006/main">
                  <a:graphicData uri="http://schemas.microsoft.com/office/word/2010/wordprocessingGroup">
                    <wpg:wgp>
                      <wpg:cNvGrpSpPr/>
                      <wpg:grpSpPr>
                        <a:xfrm>
                          <a:off x="0" y="0"/>
                          <a:ext cx="3257550" cy="1085850"/>
                          <a:chOff x="0" y="0"/>
                          <a:chExt cx="3257550" cy="1085850"/>
                        </a:xfrm>
                      </wpg:grpSpPr>
                      <pic:pic xmlns:pic="http://schemas.openxmlformats.org/drawingml/2006/picture">
                        <pic:nvPicPr>
                          <pic:cNvPr id="4" name="Slika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190500"/>
                            <a:ext cx="600075" cy="895350"/>
                          </a:xfrm>
                          <a:prstGeom prst="rect">
                            <a:avLst/>
                          </a:prstGeom>
                        </pic:spPr>
                      </pic:pic>
                      <wps:wsp>
                        <wps:cNvPr id="1" name="Polje z besedilom 1"/>
                        <wps:cNvSpPr txBox="1"/>
                        <wps:spPr>
                          <a:xfrm>
                            <a:off x="733425" y="0"/>
                            <a:ext cx="2524125" cy="866775"/>
                          </a:xfrm>
                          <a:prstGeom prst="rect">
                            <a:avLst/>
                          </a:prstGeom>
                          <a:solidFill>
                            <a:sysClr val="window" lastClr="FFFFFF"/>
                          </a:solidFill>
                          <a:ln w="6350">
                            <a:noFill/>
                          </a:ln>
                          <a:effectLst/>
                        </wps:spPr>
                        <wps:txbx>
                          <w:txbxContent>
                            <w:p w14:paraId="7B6EEAE7" w14:textId="77777777" w:rsidR="003943A0" w:rsidRPr="00AE772C" w:rsidRDefault="003943A0" w:rsidP="003943A0">
                              <w:pPr>
                                <w:spacing w:after="0"/>
                                <w:rPr>
                                  <w:sz w:val="18"/>
                                </w:rPr>
                              </w:pPr>
                              <w:r w:rsidRPr="00AE772C">
                                <w:rPr>
                                  <w:sz w:val="18"/>
                                </w:rPr>
                                <w:t xml:space="preserve">Javno podjetje </w:t>
                              </w:r>
                            </w:p>
                            <w:p w14:paraId="6936884A" w14:textId="77777777" w:rsidR="003943A0" w:rsidRPr="00AE772C" w:rsidRDefault="003943A0" w:rsidP="003943A0">
                              <w:pPr>
                                <w:spacing w:after="0"/>
                                <w:rPr>
                                  <w:b/>
                                  <w:sz w:val="18"/>
                                </w:rPr>
                              </w:pPr>
                              <w:r w:rsidRPr="00AE772C">
                                <w:rPr>
                                  <w:b/>
                                  <w:sz w:val="18"/>
                                </w:rPr>
                                <w:t>VODOVOD KANALIZACIJA SNAGA d.o.o.</w:t>
                              </w:r>
                            </w:p>
                            <w:p w14:paraId="6C178022" w14:textId="77777777" w:rsidR="003943A0" w:rsidRPr="00AE772C" w:rsidRDefault="003943A0" w:rsidP="003943A0">
                              <w:pPr>
                                <w:spacing w:after="0"/>
                                <w:rPr>
                                  <w:sz w:val="18"/>
                                </w:rPr>
                              </w:pPr>
                              <w:r w:rsidRPr="00AE772C">
                                <w:rPr>
                                  <w:sz w:val="18"/>
                                </w:rPr>
                                <w:t>Vodovodna ces</w:t>
                              </w:r>
                              <w:r>
                                <w:rPr>
                                  <w:sz w:val="18"/>
                                </w:rPr>
                                <w:t>t</w:t>
                              </w:r>
                              <w:r w:rsidRPr="00AE772C">
                                <w:rPr>
                                  <w:sz w:val="18"/>
                                </w:rPr>
                                <w:t xml:space="preserve">a 90, </w:t>
                              </w:r>
                              <w:proofErr w:type="spellStart"/>
                              <w:r w:rsidRPr="00AE772C">
                                <w:rPr>
                                  <w:sz w:val="18"/>
                                </w:rPr>
                                <w:t>p.p</w:t>
                              </w:r>
                              <w:proofErr w:type="spellEnd"/>
                              <w:r w:rsidRPr="00AE772C">
                                <w:rPr>
                                  <w:sz w:val="18"/>
                                </w:rPr>
                                <w:t>. 3233</w:t>
                              </w:r>
                            </w:p>
                            <w:p w14:paraId="5C9B7EDA" w14:textId="77777777" w:rsidR="003943A0" w:rsidRPr="00AE772C" w:rsidRDefault="003943A0" w:rsidP="003943A0">
                              <w:pPr>
                                <w:rPr>
                                  <w:sz w:val="18"/>
                                </w:rPr>
                              </w:pPr>
                              <w:r w:rsidRPr="00AE772C">
                                <w:rPr>
                                  <w:sz w:val="18"/>
                                </w:rPr>
                                <w:t>1001 Ljubljana, Slovenija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45CF22C" id="Skupina 10" o:spid="_x0000_s1026" style="position:absolute;left:0;text-align:left;margin-left:-2.25pt;margin-top:1.45pt;width:256.5pt;height:85.5pt;z-index:251659264" coordsize="32575,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zTdClQMAADcIAAAOAAAAZHJzL2Uyb0RvYy54bWycVW1v2zYQ/j5g/4HQ&#10;90ay47cIUQovWYICQWssHfqZpiiLC0VyJG3Z/fV7SEl2Erdo1wCR73jH43PP3ZHX7/eNJDtundCq&#10;SEYXWUK4YroUalMkf3++f7dIiPNUlVRqxYvkwF3y/ub3365bk/OxrrUsuSUIolzemiKpvTd5mjpW&#10;84a6C224grHStqEeqt2kpaUtojcyHWfZLG21LY3VjDuH1bvOmNzE+FXFmf9UVY57IosE2Hz82vhd&#10;h296c03zjaWmFqyHQX8BRUOFwqHHUHfUU7K14ixUI5jVTlf+gukm1VUlGI85IJtR9iabB6u3Juay&#10;yduNOdIEat/w9Mth2cfdyhJRonagR9EGNXp63hqhKMEK6GnNJofXgzVPZmX7hU2nhYz3lW3CL3Ih&#10;+0js4Ugs33vCsHg5ns6nUxzAYBtli+kCSqSe1ajP2T5W//mDnelwcBrwHeEYwXL890xBOmPqxx2F&#10;XX5redIHaX4qRkMtWHuHohrqxVpI4Q+xQVG+AErtVoKtbKecSJ8cOZfimZJJICW4B4/On4Z8HjV7&#10;dkTp25qqDV86g74GkcE7fe0e1VeHraUw90LKUKMg92lhBt700DeY6frzTrNtw5XvBs5yiQy1crUw&#10;LiE2582ao3/sh3KEAmPYPXrIWKF8V2LnLfesDudXwPEXsAfcND8aIugTzpCRQ699t7tGV9k06xto&#10;aLFZlmXzaddhi6vpZddgxzYBjdb5B64bEgTABQzUhuZ09+h6QINLz2qHIYIDpDAJuKPcQCC0Mwr/&#10;1xg+1dRwQAhhTx0BDrspXGn5DydfyZo7XgoJ4LHevXeYReL3f2hM13H9O6TNLy8nY1BzPpfj6Xgy&#10;CqYwl4vZbA4Gu9oMUz1Q8lOsoaRainLoNndwt9KSHcXdiyu71G1CJHUei0VyH//6015tk4q0RTIL&#10;FQz1UTrE61BJFVZ4vNf7qgU+uryD5PfrPVyDuNblARxZjWLj5nGG3QtU/hEAVtTiksciHi7/CZ9K&#10;ahypeykhtbZfv7Ue/FF0WBPS4tEoEvfvloa7Qn5QaIer0WSCsD4qk+l8DMW+tKxfWtS2udXgBiUH&#10;uigGfy8HsbK6+YL3bRlOhYkqhrOLxA/irYcGA95HxpfLKHdX0KN6Mri4RpHCUMTP+y/Umr6MHlPz&#10;UQ8NeDYDnW9H/nLrdSXigJxYxYAEBcMQpfg6xZHuX9Lw/L3Uo9fpvb/5DwAA//8DAFBLAwQKAAAA&#10;AAAAACEAo/8d5dwmAADcJgAAFAAAAGRycy9tZWRpYS9pbWFnZTEucG5niVBORw0KGgoAAAANSUhE&#10;UgAAAJEAAADaCAYAAACmR6CMAAAAAXNSR0IArs4c6QAAAARnQU1BAACxjwv8YQUAAAAJcEhZcwAA&#10;IdUAACHVAQSctJ0AACZxSURBVHhe7X0JeBvVubYToGWJrcVZGgjklrIGym0JhfyhxRQSWzOSRpIT&#10;c1kCXGgJeyGEJNbIRlwgPwUuBUpbyL39Cw2UxWwhizUj25pxdkIoOxQCYQtrIKSBkBBC9L/f+JA6&#10;9omtZUYeSfM+z/sktqWzfuc733fOd86pKBnEKwaHFOHMsCL8MZQQF4QV/wvhhLAurIjfgDvwt29D&#10;Cf+H+P8/Qoq4JNwmzI2owqUNLQ3fYyk4KHeMnTN2LwhIe1gV05kypIqrGrSGISwJB+UOR4gc5A1H&#10;iBwYmLx88j6hheJP0LkX+lp9wyrSFYPYn/pFoYRoQssEl6T4zwm3+mob2ia4simjAwsRj8cHR1p9&#10;p8Mo1sBNIVXYjk5+KZwIXHSuVrM3+1ifsFqIpq4eu1cwKdZLCeEpGOlUvq3I7+8hxT/9rFZfFfuY&#10;g0KDPKN6NXgiOqWTvKdenYzfSYrQHmz1jevPi7JKiGq0mj3rlcARKMt94QQ8vZ7pwPNDGd+IqP6I&#10;tFSqZF9zUAhISWl/KeH7G9ztjb06pgfhsm8MJf33hTt8P2Jf7wUrhKh2ea0X5bsV/Jj3/R7cKqlC&#10;eygp/Jh93YFVgK3z/UltYghT1hpOR/RJdOYHIdV3Sd1jdSNZcjthphCFtJC7vk34D2if13nf64sS&#10;BoWk1v3Gd58zxVmCycvH7QPV/0fYPZt5HZAJaYoDX4q0+yLxdHwwS9ocIYKRHNJg2CviEgj517zv&#10;ZEKUb1so4UthwIxiKTswA6TmwyoMZ06j50J0MgnTw8GkbxzZLXkJEYQnnBSPxLR5J9LsbffkSKT1&#10;SlARJsKe24M1g4NcAeERMA1tQMPu6NnQ+RId9QU0x13htnB1LkJ05kK/J6T4ZkE7bsD3zS+fKnwl&#10;qYHfsKZwkBMwyuG5HI1OugeN+s+ejWwWIUhvQFg/4P1td2QGM9x0wXThMaiIWyTF1xpK1J3MWsNB&#10;XoAwwVU/Bo36LBrYmk6zEaF510tJv+RMZRaAVnmlpHARGvp5yzTAQLErWmAdBko80tnbg3RgMs5f&#10;KlWGk8Lv4a19xe2QYqMifgMBWhhJRBzhKSjiFYPD7bXHQ5Dug5FblMJEWzQwzDtCrT6x4SUnNmlA&#10;gU4IQpjeohHN6yy7EUJPSwwf499LGtKO3WMb+OFuB5P+y0IJ3/u8jrMLyW2HsM+uXyiOdnbxTUJI&#10;CR0YVIUTG1pqMtoR7w8NWs0P4N38NawIn6PTbGN8Q/N8BW2pSIm6w80QnhqtZm9aLC37/TYK1aC1&#10;kLAqbCbDMtjuO4b9KS9MXT11r5Aijg8lxCSvQwtNSRFfCM33Bfvb9c8UQXXiD6HRHkYdN6Ld1oZb&#10;d7+5XNKoidfsCQGavWtjC9slVfhtKFH3b2aM1nQ6PSiQEM8OtQovkRHbPa8CcEcoIbyDfJspYI4V&#10;KS9IyQn7Q3BmQXC+6J4XfvdIWRrmgTbfz9AYn3ZvjK4GEb6FzfAevJYrp86Zuhf7eO4wVr0nDkeH&#10;zkRjF8SLk1Tf17DN7pysBn/YfaM3Z6QrBoeS4tlId81unIct9ar4K3yyfGysgBYYCmF5htMYO4m/&#10;0+Lbcikh+qfOGZu/MAHhNuGwcEL8Wz6RAH2xy2UX1eAi0zZOB4US/l8g3XlIt0/Pk9bM4O39hH2v&#10;xEFnvJL+G3kNwSMECd6Mry34ZPAQlkJeoJik0CLhx0h3FS+/XAn7a21gkSAE5gf2ZVnlhUiibiTK&#10;+CCEZ5epqy/CyH6Efb20Ub/Qf3BY9b/Ha4S+iAb9UEqK10RMirNpaGtwSar4Gxj1ryLtnL04aIl1&#10;UgJ2HLxMlnRemNzqGxZUhMtQLgq8y65cirglpAaCLKkSBewTNM6T3AbIhBSTnBDX4/9TTLE1MF1I&#10;88ZXRhT/zUhz6y559cOuqcs3r1apPdAMJ4DSCCV9p0LzvI60e8WMZ0rYfhugDYeyVEsPoVY0Uh4N&#10;9B2hOb6G27worAZqyehkyeeMmntq9o4oos7La7dUhGcpFJYlkTto+yYR+D8YXHPNsNVIq0IQL2ep&#10;lx4gQPfzKp4ru4xN/0M0BSD5nLWBVac9+kNgdWBf5Dsb7WKq1ygpvhcoYpNlUzqAYTwCHkQvl94U&#10;KsJaaKZrgk+eMoJllxUKLUR01gx21KWYel5Evtz08yEG1w4I0lksu9JBsP2UEVDZy1DJbT0rbRah&#10;yl+HMP2SpieWbUYolBDRIcbwQvFI1g7cdPMl2WoRRXglgCmSZVtagHtdFUyIZ8Blf4HXAGYQnbs1&#10;nBDm16vCibRizbLuE4UQoqBSewiE/F5oiS956ZlBpP8mpveptA7Hsi1d1LTUDMGIuREN+hE6z5pN&#10;0gS5u8KNPs03qj/vyTIhIm+07dTqcFK4AlPXJl46ZhDCswF53BNZFhnOci4PkIvu7wrCvxsNnPM5&#10;rb5oeCqqsCagiFdPUafsx7LuBSuEiPYGI6rvdGjFZ1EOa/btKCIyKT4e6ToqXr5xSSRMcK99IcW3&#10;lBqF21gmEOmvjCwSTuFthpopRJRWpL3uWPx9AbShJVqW7B7DJGgVp8QhrCxrBxRUhhH7H5IqvsVr&#10;OFOoCJvRAfPqk/5DWbYGzBIimrrw+/8BP8NnrJmmFWF9OOm/gjaVkWX5bLhmA9rWkBK+O9FYH3Eb&#10;0QRKCWM/qikwP3AQ2S35ChEtOpJBizTonkfu5/OmEWQn3E+3jBgN5aBv0BRXPz9wBDrqSUxDltgT&#10;NCVA872NaeF8ihLMVYhoxx5C+TqcBGuWLiCUSPtpaeHEE2iJgDWRg0xBq640xYErQUs6qcu+ENrw&#10;b5a3eAg07T6EclkSo4R0Ka7qZQj5xRR5wJqk/MCM2Lzn7YnqxP3Civ9idHTGYRHFTAgQBFucTetq&#10;qH7e7XdGMW/ISorwZ+KkVt9P2a9yB2wXMojDSfEPaGRrtk8GmBgkZPg/IC0SjqNrBFnNc0ZQDf5Q&#10;UsT/C75W80RN/pvFAwGo/JeNBoJXJCm+2JiWMabEAbOrXF7s2QlFzYSwDrbPeFbFvIGBNklShU8o&#10;bQjmtw3FGPVI5+ZRkV2W+FGZZ4Kq/9wGLf/jQUaEIgXhI02ofmvc6UJQEd+SEsIVk5VaL6tazjBO&#10;uSTr6uCMtKHtd2kTitFmHyseRFoDP6PTG90rYpB2mFVB82NqMmOV1TC+VeG/0HCbikqY6NCA4v+z&#10;NC//Cz9p6qP9MqT7190tcKKNbmAfLx5AS/wnrzL/orAhovruqm/zH8y+kjOMVW/VfzSmgzmSas2S&#10;gGmEoENLPEk335LmYFXIGaTxw0lfPKSKfYYcY+DOLbqtEUh+RsH4+NyGUEL49blmRAkCYcW45GEV&#10;OsqykJMcSS77P6Ap6jONLugLdCAgkhT9sKXe5eTFodBWVOtM1EgYGZlHMSoCXa2yMtLqj5gRkVcL&#10;+wIezjlI801ufgUmptqP0IlX+Rf4D2BFzBnUtpIqnoCBl0CaGYfT4vNPTVEn7nYT2nagc2LQMKgk&#10;v0J9ER3/oNTuG2OG6jX241rF29HYFNzPzc9Koi5fgI/UL9h1ry4npCsGiR3iaGiy/4ZAZK1lUY7n&#10;Q8Xk5p+rnbu3pIjLeZXpl2QcK8J66nwzAuFpX2xSR/CocFK4H2nnfUggE6LDMHUJGgXG0ZYKK0rO&#10;oCPSGJQzke7bRtqcPPsjvv8qbRCzJO2PyQ9P3kdKiE/xKpMNpVYfbS1MmUCPqeQJsgfQAWE05lOg&#10;NftxFL+UQGfBZTdj6qBljKAi+mA4r0SZ8xoAKNubbOe/OGCWEBFR+a/hda2i48Qs+bxAUxwM73Og&#10;KcyOEvgCmu4648q8fiIpM0FACRyB9BTU3ZRw2rIWou+IRtgMA/WuyAL/0fF43mfNBgWV4CEQpruh&#10;NfKyl1AusnseiyR941jaeUFcKI5G2zXBHMjkTZCM6QjRd+yylz7Hv3FT1lhgvAcTwaOCqpBCI+ey&#10;UPlmKBk41YwLJ8grDau+cyVVeBfax/RF06ITIqNBFPEmGqW8CuXLLvtAWB1Oimdk+qZZX6BVY3Rc&#10;Vo4APv+yGZ1CbRVRhIkh1UfhtJaEB4dUkWzAR83YbiosYBegocdDLWd9eUOmhJCSF/Rsz3DXbGFm&#10;jHU2IO8TmudhDApLDioQaTuIFnPN0NwDBrowARW5Ep39Dq+SZhDCtF5Sxdty3UIptBCRBoMtFkXn&#10;vs1L2xz6NoXbxNtoj5JlW/wwdt0VcY6Vow6C9M+w4j8/2zuCCiVEY2mZIVH3C7JPeGmaQVq+gMOw&#10;mO51ZNmWFqiz6hdOPAnC9LgxFXEaIW/SWSxF1IOJunrqNJZ1n7BaiGiDeBJtVSjC4/huVlfYZENM&#10;jasjqv90FhFZ2qD9HxjF9TCO16DDLREmGpGhpPAgufL9RQlaJkSwC+nGEinh/621do/4SSjhv2Gq&#10;Sbe0FQ/QwBgxo4JJYToa2IjAM51dx3fWoRNvoevrWM69YIUQwesaQjexwR58DRrIkjgnCM+XUkL8&#10;E91lbUY4bVGDHvlFQ7fA0LTssgNwDaa4EE/VmylEtOQQUkLjpVYht73DDEhaDe21il5mpKmSZe2A&#10;FijDrb6fo5FMe6azJ9Hw29ABqUCrr6b7yDVLiNjNHy2Ypq28vOENSfGfVVQ78oUGPc+AaWAaOpvu&#10;bLYm3FURaT/udnJ/aSTnJUSYlmmqRJlnwCuy7kiTInwUSop/6mtadtAD/nb/ARFVuMGyKc7YQhHf&#10;DyfqmrrOtWUvRNJSqTKoilPgFb0BobcqMoBeJJoXbA0eU/Z2Ty5I0yg3HkHxLyAjktfI+RIdtAMa&#10;5FlMQVldJIHy0Ep8O75vkfCI24IJ39MQ8tPK+toYs0DX50GQ6CiMLcJdrSa02tZwUrisLNZ7MgY0&#10;CvtfXjhzid8jtdU1YfSXpDChXhsoPKVkV5tzBgSIDueZdfqV0hMXij+ALfKQ7Y8HZUrDgcDUlZxw&#10;pJkue0CpPeJc7dzS8OIwv8/BKHuR9rUo9IH9Oi+QkUlTHLwWBZ1g2Q1r1tP3QkQRzqM7rVnV8obx&#10;EI4i3AFqJWOMS63+CBrMcNfhCr8gtUtjzJriCCGl9syQWreha0TzOsp+hEe3BZ7ntawKpsD3uu/7&#10;aAc6NPpPoy0SgRnsT8WPwPyaoZjSdoZ7wj3+RFL9vzcexzMJEKQDw0nfdTBKSZh6dZpdCJvna2iI&#10;e9AGPzHL66LTIFLSL8HD1FD3rr1IBYKk+seyj5QGIop4eU9NEUrSxqF49pS55h2qC7QFDsL0qSJ9&#10;y3bLcyGtI0lJ4dlwm3mXlJP9NLndf0CIjkP1OA2C33VCSEvrNUaK8UFDvtK9okQamaCGRhDMmr+N&#10;vNp9QQjTCloH6plnoQmtswZ1vCDcFjbt3Bfc/2HBVt/1aLd1yGPXwUkRA211pXmjvqT4rule2e5E&#10;h2+B4f3HBnYZJ/tKXoARv3dI8c2CBnwfDWtN/NLuCK0Lwfk8nPTfHWwP5vTmCA+0uh5Uan2hhG+3&#10;1wOirk+aaXPaCrSVEU4IG3kVN2hccimsDapC1KyFNtJuFFMEI/Z3UsK6d0V2IQXGJYRHMH0dR/ty&#10;rCh5I6zWjoVgLkLaW7j5gmi/7aTV2VdKE3RbKy3p8xqgO2GILwu3+X5u1kvOZD9IC8UTIMQppG+J&#10;vUR2Dzrw+YjiO8uswHhjKYOcBnrSirQ1J9/uhObtKOqg/ExAx4vR2Jk9UKcImyOK0ELGI/t63qBN&#10;0y5PRqTnMfn55sb1EVW4dOJj5p7tkhYJl0KA3oKG6Xc6hoZ634ybR4oCcO3r0CgZX92Lz67HCL+K&#10;VqrxdVPm+oBWQy9i07OdZJhy882EGBAbUJ/7zLyknKZA4ylPaE2UMWPHAN+ZxZIofdDUEk6K8ayM&#10;XVqVVugiUV+tGZdEEYwTsBRIpgoPoLOy2kKhzg0p/pVwBo43axWeICUn7I90sw5sg8A9R1qWJVMe&#10;8C/xe2AfreQ1SD+kLY77jYW0/M/kGxj38Lh9YLAu7pFPn4Tb/rwpb8AyBObTnYvCVbDZMrz5rBvp&#10;TF/bqYexpMoLAXqNJ7fHc+lM/uYgpqOGl/Lf2DUzxjpb0OUU9J4+HIl30RY5LUPguxex5MoQ6YpB&#10;sCcuRAf263XwSNNhKCE+RzHH+azODogQoe40FYaS/vuggXJ6hRr1345y/MlXzs82EMgdhQ3wAK+R&#10;siFG8d/p1AhLNisUWogCq8fS6j1djJrXUgPqvMKMK4xLAmRbROiRuXx34SmYHVNc/UJxNEs6IxRK&#10;iKjDje0PVfx7z/SyZUTxv0LXLrOkHRAomg9CsJbXYFkzIX4kdUgNtO3Bku8TVgsReYH+Bf5D4UF1&#10;5j1QwJAifhJJ1B3LknfQHfTcNzSJOW92KOJWjHqFLqHqL1rQMiGC3QN75UcRRbwL9drASydrQttK&#10;iTq/mRGQJYfwgtrjJdX3IbcBcyDtM6ETbzLOa+1mU9IKITprpa8KgnOmlDDv2jzYURtCSZ/IsnDQ&#10;F+gVIXSqqW/nowPWhBYJ0+k5dZbNTpgpRLTX5U/6RXhcy8h74n03N1LIh6/W0UBZYFJH3VEYdZja&#10;zA3hCCV8nRQYRseQWFamCBHZPeG2MMU23wMNZGqZYeO9G0r4T2ZZOcgGkc66kaFW30Juw+ZFYROt&#10;z9SxI8n5CpFxWbkiXA/N8yHSMTUIDvmsMK4TLNX4oEKAgrDQQXNohZrXyPkQnf4Z0r2M7KVchCii&#10;RoajbJNgwGf5fmxG3EqXgRr3YjvIHzTSI23+c+Damn9hQlcA2YshxZfVbj7K8kFQEZ+GIJr+kHBQ&#10;oQu6fLOyvTbQQQaQ1Il0Zd0SdKC5NoddSJGdqvAcufBmRSo44MAIwl8kyBAmy66vGwiiPtukhO/O&#10;htUN9I6JI0BWgzyhQNJXA3tmYciiC8QLRWMZgMJQEmJ9PpvIDnJFvGLPsBoQ0BnZx+DYgsJnEVW8&#10;8PLWy8t7F94O6PKuhMswJayCp2Rve0kx3oB9RWoVY2a8f+vAZBiXjS8KhDE1vGzYTCav2eRBCI64&#10;LaT43ybNM0WdUjzPaJYr6JgRXSIKe+NadN4q/DsgjwqTvYP8Xwslhd8FVEEIPWFeOK2DAoKC6OuV&#10;2iOgma6HFnge2ukj8EvQVIMc6dNr01sgNJ/i539EEsIcSRVPKvuow1IDPeFJAWvo6PHo9DMjqtCM&#10;f+/Dz0thS2W1kBlSKdREfCGcFOfDHvtdWPFdLCXqJtCLibTKzrJ0UC6gEF0IRlbbHtA6T5+18izn&#10;TkUHXbAsKM0uoNtWpq7ea0y85XvEijmr9zJ+58A8mCpE8fRgV1wbGAMaAuKJdR7oiXWM98Y6znPH&#10;tN+6Yto8dyy1yhPT17ij2lqiR9bedMsafqfNd8f0m92xznMr8R36bkVcM+0gZlnBVCFKpwd7Y7rs&#10;krUZBzUu9LDfWoqh8tMjkd+VEIxlEJx1bln/EkKzHUxnyO30HQjUe0hnsVfWzx99xROOJ5kNzJ7O&#10;jE6N6S+iQ95xRVPXVc1sP37UtOWm3G5iANpuqNw5Eh0fhFa5F/yUIxi5U9Z2IO13vXLqFq/ceXzF&#10;5a2Oh9kfLLCJBnmii090R1NfsA75AqP8Rfx8hXdm6yhoq9w2WOOr98U0VYvp52/o7A+Q9te9BMBU&#10;srLLqceqZyzdn5XCXGAOHe9q1M6zI6HWzx4S14ayovYJawzr9CBXk16Pjv5sZ6dAoGCjbELnPOWO&#10;6Xe5o/oV3qg22RXrOKUqvvQ4T1Q72jOz4yhXc2qsO9ZxkrtJlzzR1IVuuf0WfF4BP0I62UxTphGC&#10;tAH5y0OuyqxNM4Y72n4MMthMjWNTzmZF7RPWCBEhPbgSwow22ta9Q3ahrH3rkfVvIFjb8O/X+JlI&#10;/8fvSGBQD973BoJGm+prhsQXj2EVNAPpQajkX7kZ2oAYOV9iJJ/ICrtbWCdEAKYuGNoN6ICPeWUs&#10;Ur7vaU5NPeQOk2wl96wl/26MJn5mA04Ytov6MwwtFSIGb3TlGLQTTUfcchYbYS5sq8L0RkY+q2Ie&#10;iMcHw/iKu6P2FCS4vZtdsSUTWGm5KIQQEaqbOg73xjofRnvRVMUtb1FR1rfDC71zxHQ1/20eWO6V&#10;6KyXuBnZgC5Zf8PVx5pNoYSoCzAB5M6LYAZ8hk4YmIGHzievyxPVP4RG+btHTs2tinU2epqWnFYV&#10;1SfC+D8ZP9fCsD8H/dqMzzyKf19GmT/B/78ybKN/pfUtnINbTVgGSA9C4hfvUlC7Mao1UjlZgXdB&#10;YYWIkB40JKodAXvtNnTmV9zymk10PProE3T6XFdjx3nVzfrP9o1rP6DtEFaovnHH69+HxzjaNUs7&#10;2dOoXY20Uph9upYYyJyJ6tflvdp9yB07vu+VtaW9Cm8TotJvVk1TvKy4u6DwQvQveGa1HeSKave7&#10;m7QPUE5z3fcub+pz9Msy/P/Xh1z+uomLhl0DwR1N/S+01DtwYr5wN2qBnNfAvkNlc+oEFHYjt0ID&#10;TRqJTfpfKmrivUbLQAqRgalz9qqKLf0RtNI5GN2t7lhqE7cOGRKduhVpPIM6z3DJ7ccOi2vmlJOH&#10;hpY9aM8N5Z4CKu7o4mPYX3ID7RCjIR7kVcwWhCC5ZrX1OtM+4EK0C9KDvPLyA6A5z/bGdIxyfQlG&#10;+avge/j/etglGKSMsvYZBOZ98DX8/WlXLHUfOvJyb5N+5O6mbksBLQTNSkee8kPljOShqJy5eznm&#10;cl5PlWsvIeoGuM+j49retPJO015Vo3ZINaaQ71jZ2HYY2Sn7TVeHj4yv3pe0Avtm8YPUKHkAnA4c&#10;cGKEb4UNEmZFNWBbISpnkNWPDlvTswPtQkwLHw6Ptu98+ccRIjsC0wUZiR45Zc9FNWN9JjWTldYR&#10;opaWPSiQrrJJP9QL58gV0yaQp/Udvc36RHh448j4dzUu8dDn2TctBq1kR7WF3E60ATGtfbz/pY8b&#10;j9gNpBBVx5fuPzr+VkYXlJoNCM6/eZr0WV3Gu/YBDHTaTN8Kdm0A7yR+julb6e8w3j/0RFMd3mjH&#10;NMvCQ7rDHU3VoBAUZcftyIEmGuUhWmkdSCGiaRUa+wl05I1V8tLjKmqsC08lz8ktp/yo+22o+wsQ&#10;DooS4LZNBtyBtLah3CvRx9d74p3jrQmtpTUEOfUIpwC2IBryS88s7ecDPZ2hjerYqN/uaexMuWa1&#10;/ZR1SP5uOkURxFdWYTq60k2775x2MInb0Z4raUPe9OWF4dEVI5D4O5xMbUF3VFdG3Tptn4G1iShc&#10;JPUrdHKX1pa1b0lT0GowOv8/KW6LXH324X6QHuRqbDvYJesRT1S7AdqiDdpmQ896W0Vopi8wGKA4&#10;oJnMhCuams7L0C6sviZ5cSghdvCEZXc03bAm45amhS77o0cZUztIwFyythzCdpcntngmBOMCQ1Bk&#10;7dfeqDbNJXfejg5sg73yOYRnwCMqMAi+9sid/+WNt5pzNm8YXH53LPUeLzNbsKnjNd+8017iCcvu&#10;aLoQEeas3ssV02eiA7Zyy1lsNOLMtFS1rB2X954awdW87FQkanFgea7Udhz352uzezTPCiEitKT3&#10;IM8HWuWf/LIWI7UNZNDnH8CGBDDCHuNnMvAcHlfTtY+fxxUYHi0TIgItjzR3+jFdWWkIF5ay/jmE&#10;6eq8PTjD5aeAdF4mNuARd9ydDiWCXKHpSUuFiKE6ntzfFdNaDc+NU96C0wgtMdaQPqd1JfzuLfz8&#10;Rhf1t/G7j8BNXeXtfcAASmSzK6pdkJ8gkcvflPq9UZgeGdiBQ69Jpic+9muu0PRkIYSIQIZp1Uzt&#10;dOokXpktp5za4WnS1nqa9Hvp+JKnOXUibMijyAP0yu0HkL1L9Ma1UbRBTJ6kK7r4VHwXtl3nIgjV&#10;Lp4hpukt+PeqvKa2/YzFNfvuqx1804PpYGuEKzjdWSgh+g7e+MpR8M7+YIx46w9GQNPoK6ui+s2V&#10;sjZuxC3P5RhDnR603/Rlw+Etng7heQTKYy3KTwucGzzNupCHsZ0eVB3TGjkFtw1P+EszV3C6s9BC&#10;ZAC2UvWMZ/bHCL8M3q7pa2/uKE1F2u3u+OJjTA9kg8Ow7w2dI92NHWej7C8iv41Vcvvx7K/Zgzbx&#10;UNjne1bCLjxw9mPp4KK+tdGACFE3jLhF3Q+jO+iO0kna1Apop4+7bBF+nTikUJ1PoRWegQE/F2md&#10;MyS6eJgprng/oLK75NQk5Hs++1VuqI7qv0TBCxOkngOPvftmrvB8x4EWop2AdqLLIvabvWIErRJ7&#10;o4unuaIQipi+Akbs2zDM1xmUNUyDqVX4/YMQuKgrtuRk70xtlHHcp2C78j2QbxDdqFuX7wOjbQGv&#10;A+3Aoc0d6QmPXsAVIKLlQgSNYIRdOOgb7qblP2bWOrcjB5pH3nEXV4CIVgtRZVPH4YYbTbvjDvoC&#10;HeTTZoMDvtfD47Br2tK/fPjiAREiTyx1m7HWQsH4Me2/Kcaa/clBTxjHTWy8y3/A9QtgZNcXVIi8&#10;0fYx0NC77J/h5489scVn5O5ulzJgGLqatSvtqo28MS097p5YwYSIYn9gK2q8spD3BW/saU+0o9HQ&#10;TAXwpIoHLek9XDHdtqdnD7jhSWijSQURIrfcGcKA6nejGlPcly65496hsc6TaEGv6yx8mQvV0MYO&#10;0c5G9tF33pkOKQFLhYjCV+GKP8fLf7eEwMEcWAt2QFP9HnbUBbR8MizW8aN95c6RVXHFSzTOpZU6&#10;Rk17eB+MLoXbUDbgsLianvDYr6wTonh6sFfW47y8cyJFR8b0TWjTT1xReHmNmo/lVNqg05wYTeu5&#10;jWIDHnH7/0Ab+S0RItrQRKev4+WbL91N+gN03p9lVfqguGBeQ9iB3iYtfdIDV5ovRLAJPU20uWp+&#10;dANMhPXupo5/ZzmVB9yxZaNReXveLAKOvrElHVg4yVQhcs3qOAW2jCUhse5G/U/WHOWxOeiaEjSq&#10;LYPXvE2p9Lh7Y+YJ0a3vki2Y4uWVP7U3Ky9tMw5olh8oPLRRa+c3zMBzeDyZFhecYYoQuZuXBHsu&#10;LJpCWf/GK3fkt0te7HDLnXRS05Y3ixAPvnnuM+Pnzahkxc0J9LQCbMC1vPTzZjT1bKaXwZcu0ulB&#10;mNYe5TaQLahtoNtgWWlzAF16kbqRn3aelLXtdCcjy6i8QUa2W9be5TaUDUhB9LS+xYqbFSjc1Zo9&#10;Q22HS9buLfvV652gmBqrRqtJrGzsOJuVNnMY9dKe5KWXN+XU1y6581iWkwMCnSRAw7zFbTAbEJ7V&#10;U4dkeYezp6lDtGJNiNKECfDb/A8JliDozLk7ZoEHYxabOy/KeEe9oWUP1MWS7R13rPPFCrPe2yg5&#10;xLUhMEL54RG2oLbR07TkKFbaPkFuN2wha9bAZH0qy8YBD/Q+BxrJvtpI1v/AirpbeGLKge5oypK9&#10;QW9Ue8mUNzZKGpjnqaMssSXMoKxtdDfpP2al5QIa61prbCF949Dm1FiWjYO+UDmj43AYjnQGnN+Y&#10;A0x3VF/hvZx/H4+xJyhbdNlUVJ9bUndYWwpoIxjZ13Mb0g6U9e1VMe0MVtqdoFvOXDHdkuNRbroT&#10;s6kjI3vMAUP1TfMqPbHUs7wGtQOhKZ+hp7tYcQ1gGvPBmN7M+3xeNC7u1Gc6C4s5wBXVJqMB7XlF&#10;DWweWiDd6fK3pOHSp1ZwP5sn4bG+WNn4VJnu0ueJ6pterfTK2mJew9qCsv6pN7p4jBGN0JS6wgpj&#10;GtPYdkztUzNen3LQG9RJmCLse0d2TL+LXHpPVLPkXiFot2RZBpuZDdgad/Aa2A4kG8gVTbVAC1lw&#10;nk7b6JnZ4RyvNgND408dhk6y7c0iVhGeXktZBd5bCjo9K9v39KwVhPe3jt7kYC3gwCy4m/SneA1e&#10;csRg8TbpV7BqOzATsBHOsMIDshvh0r9ePSNp/cs+5Ygx8Ze+ByO2k9fwJUNZ2+Zq0iazKjuwAhTv&#10;DI30CbcDSoLa42QDsuo6sATp9GBPVL+T3wFFz63uWOdJrKYOrIRn1pKDYDd8zumE4maj9v+chcUC&#10;whXr/BVUv22ffsiasv5m9U27bug6sBiuKzS3O6qVjsvflJrOquagkKCLtt12eVQlD7qj+htD4qvL&#10;/BTrQIFOVMjaQ7yOKRrSw3nNqRNZjRwMBFyz9J8Ws8vvjmmPVUxd7eyPDSjSdJY/9b+8DioGVje2&#10;OWfp7YD9ZrfTS9iv8TrJrkR56SXqm5yFRRuBngRH5xSPkS3rbwy7WvsBK74DO6AqvtwLI9W2z2L1&#10;Irn0Tsir/TDEeHvWvs9i7aTcuYpeX2LFdmArUMC8nPoLt+NsQjo/5o3qE1mJHdgRrubUWIp75nWg&#10;HeiK6gtHx+/ZmxXXgS3R0rKHJ9p5g4fz1PaAkzaNo9rRrKQO7Aw6zgxt9AK3IweKsv4tBPtaVkQH&#10;xQBPoz6V25kDRHdMW+eJL3EexCsmeGatdkEbreJ1aMEp699UyalLHJe+CFHdtPRwOxjZ8Mja6Kw+&#10;K5aDokI8vqcnqt/D69iCkS6kaNYFViIHxQjjLH8sNWCP9LnljmSF5oS8Fj1czZ1Xwy4p+NMP9K4Z&#10;PcnAiuGgmEHPWsI7KrjL74rq17EiOCh+0M32HecX8vRs152TyoGsAA5KBfDULHpvrAdhTNNr0yxb&#10;B6WEIdHUibCNLD+vBmFVu54ed1B6aGj5nlvWH+B1vGmUte1VjR21LEcHpQjvzJWjPDGL7siGzQUt&#10;9GfnrukygDeqTYMgme7yu2T9HboMnWXjoJQxYvqy4ehw8y/qlPXrncD7MoKnST8NHW/aQzTumP5q&#10;ZWO5vghdrqCHaGLa4zyByJYQoC2OS1+mcDfrv4AQ5K+N5JQ2LK7l/3a+gyJE14VZc7mCkSHhjW2r&#10;ii89jqXooBxRNU3xwiBewxOQfkkufUy/zQk2c1DhmZWazhWS/rl+6HUrDmXJOChnkMuPaSm7s/zG&#10;WXo95rwI7WAnhsU7x7vlzIPXMI09XTHHuRLGQXfEtT3dMe1RnsD0prbdG9Mb2DcdOPgXPDHSRv0/&#10;ROOOastGxufvy77mwEE3NLDTs30Fr8naZ5VNumNMO9g9RsRhZMf6cPll7Xb2UQcOdoN0epA3unga&#10;T4AwjW0a6mghB5lg2CUtQ3rdkU1XHUdTF1K8NvuYAwd9o7p58akwsneensX/lzkhrw6ywsip8/d1&#10;y/oTTIi2e6Idp7E/OXCQOYbHlxzsjupbPHJqQUWNc4rVQY6ANrpkaOPiw9iPDnJCRcX/BzYuibnj&#10;ZQWCAAAAAElFTkSuQmCCUEsDBBQABgAIAAAAIQDnY5I43wAAAAgBAAAPAAAAZHJzL2Rvd25yZXYu&#10;eG1sTI9BT8JAEIXvJv6HzZh4g23BKpRuCSHqiZgIJobb0h3ahu5s013a8u8dT3p8eV/efJOtR9uI&#10;HjtfO1IQTyMQSIUzNZUKvg5vkwUIHzQZ3ThCBTf0sM7v7zKdGjfQJ/b7UAoeIZ9qBVUIbSqlLyq0&#10;2k9di8Td2XVWB45dKU2nBx63jZxF0bO0uia+UOkWtxUWl/3VKngf9LCZx6/97nLe3o6H5ON7F6NS&#10;jw/jZgUi4Bj+YPjVZ3XI2enkrmS8aBRMnhImFcyWILhOogXnE3Mv8yXIPJP/H8h/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O7NN0KVAwAANwgAAA4AAAAAAAAA&#10;AAAAAAAAOgIAAGRycy9lMm9Eb2MueG1sUEsBAi0ACgAAAAAAAAAhAKP/HeXcJgAA3CYAABQAAAAA&#10;AAAAAAAAAAAA+wUAAGRycy9tZWRpYS9pbWFnZTEucG5nUEsBAi0AFAAGAAgAAAAhAOdjkjjfAAAA&#10;CAEAAA8AAAAAAAAAAAAAAAAACS0AAGRycy9kb3ducmV2LnhtbFBLAQItABQABgAIAAAAIQCqJg6+&#10;vAAAACEBAAAZAAAAAAAAAAAAAAAAABUuAABkcnMvX3JlbHMvZTJvRG9jLnhtbC5yZWxzUEsFBgAA&#10;AAAGAAYAfAEAAAg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4" o:spid="_x0000_s1027" type="#_x0000_t75" style="position:absolute;top:1905;width:6000;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gScwwAAANoAAAAPAAAAZHJzL2Rvd25yZXYueG1sRI9Ba8JA&#10;FITvgv9heUJvZqNIKdFVRBDFlkJTwesz+8xGs29jdtX477uFQo/DzHzDzBadrcWdWl85VjBKUhDE&#10;hdMVlwr23+vhGwgfkDXWjknBkzws5v3eDDPtHvxF9zyUIkLYZ6jAhNBkUvrCkEWfuIY4eifXWgxR&#10;tqXULT4i3NZynKav0mLFccFgQytDxSW/WQVVHtLJeff+ebmtn0dz3RQHbj6Uehl0yymIQF34D/+1&#10;t1rBBH6vxBsg5z8AAAD//wMAUEsBAi0AFAAGAAgAAAAhANvh9svuAAAAhQEAABMAAAAAAAAAAAAA&#10;AAAAAAAAAFtDb250ZW50X1R5cGVzXS54bWxQSwECLQAUAAYACAAAACEAWvQsW78AAAAVAQAACwAA&#10;AAAAAAAAAAAAAAAfAQAAX3JlbHMvLnJlbHNQSwECLQAUAAYACAAAACEAMmYEnMMAAADaAAAADwAA&#10;AAAAAAAAAAAAAAAHAgAAZHJzL2Rvd25yZXYueG1sUEsFBgAAAAADAAMAtwAAAPcCAAAAAA==&#10;">
                  <v:imagedata r:id="rId9" o:title=""/>
                </v:shape>
                <v:shapetype id="_x0000_t202" coordsize="21600,21600" o:spt="202" path="m,l,21600r21600,l21600,xe">
                  <v:stroke joinstyle="miter"/>
                  <v:path gradientshapeok="t" o:connecttype="rect"/>
                </v:shapetype>
                <v:shape id="Polje z besedilom 1" o:spid="_x0000_s1028" type="#_x0000_t202" style="position:absolute;left:7334;width:25241;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eB2wgAAANoAAAAPAAAAZHJzL2Rvd25yZXYueG1sRE9Na8JA&#10;EL0L/Q/LCL01G3sokrqKSEsVGtS00OuQHZPY7GzY3Zror3eFgqfh8T5nthhMK07kfGNZwSRJQRCX&#10;VjdcKfj+en+agvABWWNrmRScycNi/jCaYaZtz3s6FaESMYR9hgrqELpMSl/WZNAntiOO3ME6gyFC&#10;V0ntsI/hppXPafoiDTYcG2rsaFVT+Vv8GQU/ffHhtpvNcdet88v2UuSf9JYr9Tgelq8gAg3hLv53&#10;r3WcD7dXblfOrwAAAP//AwBQSwECLQAUAAYACAAAACEA2+H2y+4AAACFAQAAEwAAAAAAAAAAAAAA&#10;AAAAAAAAW0NvbnRlbnRfVHlwZXNdLnhtbFBLAQItABQABgAIAAAAIQBa9CxbvwAAABUBAAALAAAA&#10;AAAAAAAAAAAAAB8BAABfcmVscy8ucmVsc1BLAQItABQABgAIAAAAIQDdAeB2wgAAANoAAAAPAAAA&#10;AAAAAAAAAAAAAAcCAABkcnMvZG93bnJldi54bWxQSwUGAAAAAAMAAwC3AAAA9gIAAAAA&#10;" fillcolor="window" stroked="f" strokeweight=".5pt">
                  <v:textbox>
                    <w:txbxContent>
                      <w:p w14:paraId="7B6EEAE7" w14:textId="77777777" w:rsidR="003943A0" w:rsidRPr="00AE772C" w:rsidRDefault="003943A0" w:rsidP="003943A0">
                        <w:pPr>
                          <w:spacing w:after="0"/>
                          <w:rPr>
                            <w:sz w:val="18"/>
                          </w:rPr>
                        </w:pPr>
                        <w:r w:rsidRPr="00AE772C">
                          <w:rPr>
                            <w:sz w:val="18"/>
                          </w:rPr>
                          <w:t xml:space="preserve">Javno podjetje </w:t>
                        </w:r>
                      </w:p>
                      <w:p w14:paraId="6936884A" w14:textId="77777777" w:rsidR="003943A0" w:rsidRPr="00AE772C" w:rsidRDefault="003943A0" w:rsidP="003943A0">
                        <w:pPr>
                          <w:spacing w:after="0"/>
                          <w:rPr>
                            <w:b/>
                            <w:sz w:val="18"/>
                          </w:rPr>
                        </w:pPr>
                        <w:r w:rsidRPr="00AE772C">
                          <w:rPr>
                            <w:b/>
                            <w:sz w:val="18"/>
                          </w:rPr>
                          <w:t>VODOVOD KANALIZACIJA SNAGA d.o.o.</w:t>
                        </w:r>
                      </w:p>
                      <w:p w14:paraId="6C178022" w14:textId="77777777" w:rsidR="003943A0" w:rsidRPr="00AE772C" w:rsidRDefault="003943A0" w:rsidP="003943A0">
                        <w:pPr>
                          <w:spacing w:after="0"/>
                          <w:rPr>
                            <w:sz w:val="18"/>
                          </w:rPr>
                        </w:pPr>
                        <w:r w:rsidRPr="00AE772C">
                          <w:rPr>
                            <w:sz w:val="18"/>
                          </w:rPr>
                          <w:t>Vodovodna ces</w:t>
                        </w:r>
                        <w:r>
                          <w:rPr>
                            <w:sz w:val="18"/>
                          </w:rPr>
                          <w:t>t</w:t>
                        </w:r>
                        <w:r w:rsidRPr="00AE772C">
                          <w:rPr>
                            <w:sz w:val="18"/>
                          </w:rPr>
                          <w:t xml:space="preserve">a 90, </w:t>
                        </w:r>
                        <w:proofErr w:type="spellStart"/>
                        <w:r w:rsidRPr="00AE772C">
                          <w:rPr>
                            <w:sz w:val="18"/>
                          </w:rPr>
                          <w:t>p.p</w:t>
                        </w:r>
                        <w:proofErr w:type="spellEnd"/>
                        <w:r w:rsidRPr="00AE772C">
                          <w:rPr>
                            <w:sz w:val="18"/>
                          </w:rPr>
                          <w:t>. 3233</w:t>
                        </w:r>
                      </w:p>
                      <w:p w14:paraId="5C9B7EDA" w14:textId="77777777" w:rsidR="003943A0" w:rsidRPr="00AE772C" w:rsidRDefault="003943A0" w:rsidP="003943A0">
                        <w:pPr>
                          <w:rPr>
                            <w:sz w:val="18"/>
                          </w:rPr>
                        </w:pPr>
                        <w:r w:rsidRPr="00AE772C">
                          <w:rPr>
                            <w:sz w:val="18"/>
                          </w:rPr>
                          <w:t>1001 Ljubljana, Slovenija</w:t>
                        </w:r>
                      </w:p>
                    </w:txbxContent>
                  </v:textbox>
                </v:shape>
              </v:group>
            </w:pict>
          </mc:Fallback>
        </mc:AlternateContent>
      </w:r>
    </w:p>
    <w:p w14:paraId="4732B781" w14:textId="77777777" w:rsidR="008C47CA" w:rsidRPr="00431711" w:rsidRDefault="008C47CA" w:rsidP="00735BEC">
      <w:pPr>
        <w:tabs>
          <w:tab w:val="left" w:pos="1701"/>
        </w:tabs>
        <w:jc w:val="right"/>
        <w:rPr>
          <w:rFonts w:cs="Times New Roman"/>
          <w:b/>
          <w:sz w:val="18"/>
          <w:szCs w:val="18"/>
        </w:rPr>
      </w:pPr>
    </w:p>
    <w:p w14:paraId="7FB6AF3E" w14:textId="77777777" w:rsidR="004D419C" w:rsidRPr="00431711" w:rsidRDefault="004D419C" w:rsidP="00F344DC">
      <w:pPr>
        <w:rPr>
          <w:rFonts w:cs="Times New Roman"/>
        </w:rPr>
        <w:sectPr w:rsidR="004D419C" w:rsidRPr="00431711" w:rsidSect="00113945">
          <w:headerReference w:type="default" r:id="rId10"/>
          <w:footerReference w:type="default" r:id="rId11"/>
          <w:headerReference w:type="first" r:id="rId12"/>
          <w:footerReference w:type="first" r:id="rId13"/>
          <w:type w:val="continuous"/>
          <w:pgSz w:w="11906" w:h="16838"/>
          <w:pgMar w:top="259" w:right="1080" w:bottom="1440" w:left="1080" w:header="288" w:footer="438" w:gutter="0"/>
          <w:cols w:space="708"/>
          <w:titlePg/>
          <w:docGrid w:linePitch="360"/>
        </w:sectPr>
      </w:pPr>
    </w:p>
    <w:p w14:paraId="1E6DE67F" w14:textId="77777777" w:rsidR="00A42A47" w:rsidRPr="00431711" w:rsidRDefault="00A42A47" w:rsidP="00F344DC">
      <w:pPr>
        <w:rPr>
          <w:rFonts w:cs="Times New Roman"/>
        </w:rPr>
      </w:pPr>
    </w:p>
    <w:p w14:paraId="79304B1C" w14:textId="77777777" w:rsidR="0055558A" w:rsidRPr="00431711" w:rsidRDefault="0055558A" w:rsidP="00F344DC">
      <w:pPr>
        <w:rPr>
          <w:rFonts w:cs="Times New Roman"/>
        </w:rPr>
      </w:pPr>
    </w:p>
    <w:p w14:paraId="4CBE5B1F" w14:textId="77777777" w:rsidR="004D419C" w:rsidRPr="00431711" w:rsidRDefault="004D419C" w:rsidP="00F344DC">
      <w:pPr>
        <w:rPr>
          <w:rFonts w:cs="Times New Roman"/>
        </w:rPr>
        <w:sectPr w:rsidR="004D419C" w:rsidRPr="00431711" w:rsidSect="00113945">
          <w:type w:val="continuous"/>
          <w:pgSz w:w="11906" w:h="16838"/>
          <w:pgMar w:top="259" w:right="1080" w:bottom="1440" w:left="1080" w:header="288" w:footer="438" w:gutter="0"/>
          <w:cols w:space="708"/>
          <w:titlePg/>
          <w:docGrid w:linePitch="360"/>
        </w:sectPr>
      </w:pPr>
    </w:p>
    <w:p w14:paraId="3DBA881B" w14:textId="77777777" w:rsidR="00A42A47" w:rsidRPr="00431711" w:rsidRDefault="00A42A47" w:rsidP="00F344DC">
      <w:pPr>
        <w:rPr>
          <w:rFonts w:cs="Times New Roman"/>
        </w:rPr>
      </w:pPr>
    </w:p>
    <w:tbl>
      <w:tblPr>
        <w:tblStyle w:val="Tabelamrea"/>
        <w:tblW w:w="9447" w:type="dxa"/>
        <w:jc w:val="center"/>
        <w:tblBorders>
          <w:top w:val="single" w:sz="12" w:space="0" w:color="00B050"/>
          <w:left w:val="none" w:sz="0" w:space="0" w:color="auto"/>
          <w:bottom w:val="single" w:sz="12" w:space="0" w:color="0072C6"/>
          <w:right w:val="none" w:sz="0" w:space="0" w:color="auto"/>
          <w:insideH w:val="none" w:sz="0" w:space="0" w:color="auto"/>
          <w:insideV w:val="none" w:sz="0" w:space="0" w:color="auto"/>
        </w:tblBorders>
        <w:tblLook w:val="0600" w:firstRow="0" w:lastRow="0" w:firstColumn="0" w:lastColumn="0" w:noHBand="1" w:noVBand="1"/>
      </w:tblPr>
      <w:tblGrid>
        <w:gridCol w:w="9447"/>
      </w:tblGrid>
      <w:tr w:rsidR="00A42A47" w:rsidRPr="00431711" w14:paraId="199C3A0A" w14:textId="77777777" w:rsidTr="00DC2642">
        <w:trPr>
          <w:trHeight w:val="996"/>
          <w:jc w:val="center"/>
        </w:trPr>
        <w:tc>
          <w:tcPr>
            <w:tcW w:w="9447" w:type="dxa"/>
            <w:vAlign w:val="center"/>
          </w:tcPr>
          <w:p w14:paraId="38045777" w14:textId="29E26369" w:rsidR="00A42A47" w:rsidRPr="00431711" w:rsidRDefault="00052D96" w:rsidP="00052D96">
            <w:pPr>
              <w:jc w:val="center"/>
              <w:rPr>
                <w:rFonts w:cs="Times New Roman"/>
                <w:b/>
                <w:sz w:val="24"/>
                <w:szCs w:val="24"/>
              </w:rPr>
            </w:pPr>
            <w:r w:rsidRPr="00052D96">
              <w:rPr>
                <w:rFonts w:cs="Times New Roman"/>
                <w:b/>
                <w:sz w:val="24"/>
                <w:szCs w:val="24"/>
              </w:rPr>
              <w:t xml:space="preserve">Tehnična specifikacija in ostale zahteve </w:t>
            </w:r>
            <w:r w:rsidR="001E5C69">
              <w:rPr>
                <w:rFonts w:cs="Times New Roman"/>
                <w:b/>
                <w:sz w:val="24"/>
                <w:szCs w:val="24"/>
              </w:rPr>
              <w:t xml:space="preserve">za javno naročilo </w:t>
            </w:r>
            <w:r w:rsidR="001E5C69" w:rsidRPr="001E5C69">
              <w:rPr>
                <w:rFonts w:cs="Times New Roman"/>
                <w:b/>
                <w:sz w:val="24"/>
                <w:szCs w:val="24"/>
              </w:rPr>
              <w:t>VKS-52/25 – »Prevzem in končna obdelava ostankov iz grabelj in sit, odpadek št. 19 08 01«</w:t>
            </w:r>
          </w:p>
        </w:tc>
      </w:tr>
    </w:tbl>
    <w:p w14:paraId="196B41E4" w14:textId="77777777" w:rsidR="00A42A47" w:rsidRPr="00431711" w:rsidRDefault="00A42A47" w:rsidP="00F344DC">
      <w:pPr>
        <w:rPr>
          <w:rFonts w:cs="Times New Roman"/>
        </w:rPr>
        <w:sectPr w:rsidR="00A42A47" w:rsidRPr="00431711" w:rsidSect="00113945">
          <w:type w:val="continuous"/>
          <w:pgSz w:w="11906" w:h="16838"/>
          <w:pgMar w:top="259" w:right="1080" w:bottom="1440" w:left="1080" w:header="288" w:footer="438" w:gutter="0"/>
          <w:cols w:space="708"/>
          <w:formProt w:val="0"/>
          <w:titlePg/>
          <w:docGrid w:linePitch="360"/>
        </w:sectPr>
      </w:pPr>
    </w:p>
    <w:p w14:paraId="08AFDCFE" w14:textId="19FA7DD3" w:rsidR="00874CC1" w:rsidRPr="00874CC1" w:rsidRDefault="00874CC1" w:rsidP="00874CC1">
      <w:pPr>
        <w:keepLines/>
        <w:widowControl w:val="0"/>
        <w:spacing w:after="60" w:line="240" w:lineRule="auto"/>
        <w:jc w:val="both"/>
        <w:rPr>
          <w:rFonts w:ascii="Tahoma" w:eastAsia="Times New Roman" w:hAnsi="Tahoma" w:cs="Tahoma"/>
          <w:sz w:val="20"/>
          <w:szCs w:val="20"/>
          <w:lang w:eastAsia="sl-SI"/>
        </w:rPr>
      </w:pPr>
      <w:r w:rsidRPr="00874CC1">
        <w:rPr>
          <w:rFonts w:ascii="Tahoma" w:eastAsia="Times New Roman" w:hAnsi="Tahoma" w:cs="Tahoma"/>
          <w:sz w:val="20"/>
          <w:szCs w:val="20"/>
          <w:lang w:eastAsia="sl-SI"/>
        </w:rPr>
        <w:t>Predmet javnega naročila je razdeljen na 2 sklopa, in sicer:</w:t>
      </w:r>
    </w:p>
    <w:p w14:paraId="5DBDC122" w14:textId="77777777" w:rsidR="00874CC1" w:rsidRPr="00874CC1" w:rsidRDefault="00874CC1" w:rsidP="00874CC1">
      <w:pPr>
        <w:keepLines/>
        <w:widowControl w:val="0"/>
        <w:numPr>
          <w:ilvl w:val="0"/>
          <w:numId w:val="8"/>
        </w:numPr>
        <w:spacing w:after="0" w:line="240" w:lineRule="auto"/>
        <w:ind w:left="426"/>
        <w:jc w:val="both"/>
        <w:rPr>
          <w:rFonts w:ascii="Tahoma" w:eastAsia="Times New Roman" w:hAnsi="Tahoma" w:cs="Tahoma"/>
          <w:b/>
          <w:sz w:val="20"/>
          <w:szCs w:val="20"/>
          <w:lang w:eastAsia="sl-SI"/>
        </w:rPr>
      </w:pPr>
      <w:r w:rsidRPr="00874CC1">
        <w:rPr>
          <w:rFonts w:ascii="Tahoma" w:eastAsia="Times New Roman" w:hAnsi="Tahoma" w:cs="Tahoma"/>
          <w:b/>
          <w:sz w:val="20"/>
          <w:szCs w:val="20"/>
          <w:lang w:eastAsia="sl-SI"/>
        </w:rPr>
        <w:t xml:space="preserve">Sklop 1: »Prevzem, prevoz in končna predelava ostankov iz grabelj in sit iz </w:t>
      </w:r>
      <w:proofErr w:type="spellStart"/>
      <w:r w:rsidRPr="00874CC1">
        <w:rPr>
          <w:rFonts w:ascii="Tahoma" w:eastAsia="Times New Roman" w:hAnsi="Tahoma" w:cs="Tahoma"/>
          <w:b/>
          <w:sz w:val="20"/>
          <w:szCs w:val="20"/>
          <w:lang w:eastAsia="sl-SI"/>
        </w:rPr>
        <w:t>CČNL</w:t>
      </w:r>
      <w:proofErr w:type="spellEnd"/>
      <w:r w:rsidRPr="00874CC1">
        <w:rPr>
          <w:rFonts w:ascii="Tahoma" w:eastAsia="Times New Roman" w:hAnsi="Tahoma" w:cs="Tahoma"/>
          <w:b/>
          <w:sz w:val="20"/>
          <w:szCs w:val="20"/>
          <w:lang w:eastAsia="sl-SI"/>
        </w:rPr>
        <w:t xml:space="preserve">« </w:t>
      </w:r>
    </w:p>
    <w:p w14:paraId="53A70C6B" w14:textId="79FF968B" w:rsidR="00874CC1" w:rsidRPr="00874CC1" w:rsidRDefault="00874CC1" w:rsidP="00874CC1">
      <w:pPr>
        <w:keepLines/>
        <w:widowControl w:val="0"/>
        <w:spacing w:after="0" w:line="240" w:lineRule="auto"/>
        <w:ind w:left="426"/>
        <w:jc w:val="both"/>
        <w:rPr>
          <w:rFonts w:ascii="Tahoma" w:eastAsia="Times New Roman" w:hAnsi="Tahoma" w:cs="Tahoma"/>
          <w:sz w:val="20"/>
          <w:szCs w:val="20"/>
          <w:lang w:eastAsia="sl-SI"/>
        </w:rPr>
      </w:pPr>
      <w:r w:rsidRPr="00874CC1">
        <w:rPr>
          <w:rFonts w:ascii="Tahoma" w:eastAsia="Times New Roman" w:hAnsi="Tahoma" w:cs="Tahoma"/>
          <w:sz w:val="20"/>
          <w:szCs w:val="20"/>
          <w:lang w:eastAsia="sl-SI"/>
        </w:rPr>
        <w:t>(v nadaljevanju tudi: Sklop 1)</w:t>
      </w:r>
      <w:r w:rsidR="00FA191B">
        <w:rPr>
          <w:rFonts w:ascii="Tahoma" w:eastAsia="Times New Roman" w:hAnsi="Tahoma" w:cs="Tahoma"/>
          <w:sz w:val="20"/>
          <w:szCs w:val="20"/>
          <w:lang w:eastAsia="sl-SI"/>
        </w:rPr>
        <w:t>;</w:t>
      </w:r>
    </w:p>
    <w:p w14:paraId="7327E15E" w14:textId="7DCC4A02" w:rsidR="00874CC1" w:rsidRPr="00874CC1" w:rsidRDefault="00874CC1" w:rsidP="00874CC1">
      <w:pPr>
        <w:keepLines/>
        <w:widowControl w:val="0"/>
        <w:numPr>
          <w:ilvl w:val="0"/>
          <w:numId w:val="8"/>
        </w:numPr>
        <w:spacing w:after="0" w:line="240" w:lineRule="auto"/>
        <w:ind w:left="426"/>
        <w:jc w:val="both"/>
        <w:rPr>
          <w:rFonts w:ascii="Tahoma" w:eastAsia="Times New Roman" w:hAnsi="Tahoma" w:cs="Tahoma"/>
          <w:b/>
          <w:sz w:val="20"/>
          <w:szCs w:val="20"/>
          <w:lang w:eastAsia="sl-SI"/>
        </w:rPr>
      </w:pPr>
      <w:r w:rsidRPr="00874CC1">
        <w:rPr>
          <w:rFonts w:ascii="Tahoma" w:eastAsia="Times New Roman" w:hAnsi="Tahoma" w:cs="Tahoma"/>
          <w:b/>
          <w:sz w:val="20"/>
          <w:szCs w:val="20"/>
          <w:lang w:eastAsia="sl-SI"/>
        </w:rPr>
        <w:t>Sklop 2: »Prevzem in končna predelava ostankov iz grabelj in sit iz kanalizacijskih objektov«</w:t>
      </w:r>
      <w:r w:rsidRPr="00874CC1">
        <w:rPr>
          <w:rFonts w:ascii="Tahoma" w:eastAsia="Times New Roman" w:hAnsi="Tahoma" w:cs="Tahoma"/>
          <w:sz w:val="20"/>
          <w:szCs w:val="20"/>
          <w:lang w:eastAsia="sl-SI"/>
        </w:rPr>
        <w:t xml:space="preserve"> (v nadaljevanju tudi: Sklop 2).</w:t>
      </w:r>
    </w:p>
    <w:p w14:paraId="4D091159" w14:textId="77777777" w:rsidR="00063001" w:rsidRPr="00FA191B" w:rsidRDefault="00063001" w:rsidP="00874CC1">
      <w:pPr>
        <w:keepLines/>
        <w:widowControl w:val="0"/>
        <w:spacing w:after="0" w:line="240" w:lineRule="auto"/>
        <w:jc w:val="both"/>
        <w:rPr>
          <w:rFonts w:ascii="Tahoma" w:eastAsia="Times New Roman" w:hAnsi="Tahoma" w:cs="Tahoma"/>
          <w:b/>
          <w:sz w:val="24"/>
          <w:szCs w:val="24"/>
          <w:lang w:eastAsia="sl-SI"/>
        </w:rPr>
      </w:pPr>
    </w:p>
    <w:p w14:paraId="06581E40" w14:textId="0F135170"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t>Vrsta odpadka</w:t>
      </w:r>
    </w:p>
    <w:p w14:paraId="7D8D3E36" w14:textId="77777777" w:rsidR="0061313A" w:rsidRPr="0061313A" w:rsidRDefault="0061313A" w:rsidP="0061313A">
      <w:pPr>
        <w:keepLines/>
        <w:widowControl w:val="0"/>
        <w:spacing w:after="0" w:line="240" w:lineRule="auto"/>
        <w:jc w:val="both"/>
        <w:rPr>
          <w:rFonts w:ascii="Tahoma" w:eastAsia="Times New Roman" w:hAnsi="Tahoma" w:cs="Tahoma"/>
          <w:b/>
          <w:sz w:val="20"/>
          <w:szCs w:val="20"/>
          <w:lang w:eastAsia="sl-SI"/>
        </w:rPr>
      </w:pPr>
    </w:p>
    <w:p w14:paraId="2E9889F7"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r w:rsidRPr="0061313A">
        <w:rPr>
          <w:rFonts w:ascii="Tahoma" w:eastAsia="Times New Roman" w:hAnsi="Tahoma" w:cs="Tahoma"/>
          <w:kern w:val="16"/>
          <w:sz w:val="20"/>
          <w:szCs w:val="20"/>
          <w:lang w:eastAsia="sl-SI"/>
        </w:rPr>
        <w:t>Odpadki, ki nastajajo pri mehanskem čiščenju komunalne odpadne vode in gošč spadajo v skupino odpadkov  19 08 01 – ostanki na grabljah in sitih.</w:t>
      </w:r>
    </w:p>
    <w:p w14:paraId="2CF19562" w14:textId="77777777" w:rsidR="0061313A" w:rsidRPr="0061313A" w:rsidRDefault="0061313A" w:rsidP="0061313A">
      <w:pPr>
        <w:keepLines/>
        <w:widowControl w:val="0"/>
        <w:spacing w:after="0" w:line="240" w:lineRule="auto"/>
        <w:jc w:val="both"/>
        <w:rPr>
          <w:rFonts w:ascii="Tahoma" w:eastAsia="Times New Roman" w:hAnsi="Tahoma" w:cs="Tahoma"/>
          <w:sz w:val="20"/>
          <w:szCs w:val="24"/>
          <w:lang w:eastAsia="sl-SI"/>
        </w:rPr>
      </w:pPr>
    </w:p>
    <w:p w14:paraId="4AFCA379" w14:textId="77777777" w:rsidR="0061313A" w:rsidRPr="0061313A" w:rsidRDefault="0061313A" w:rsidP="0061313A">
      <w:pPr>
        <w:keepLines/>
        <w:widowControl w:val="0"/>
        <w:numPr>
          <w:ilvl w:val="2"/>
          <w:numId w:val="4"/>
        </w:numPr>
        <w:spacing w:after="0" w:line="240" w:lineRule="auto"/>
        <w:jc w:val="both"/>
        <w:rPr>
          <w:rFonts w:ascii="Tahoma" w:eastAsia="Times New Roman" w:hAnsi="Tahoma" w:cs="Tahoma"/>
          <w:b/>
          <w:sz w:val="20"/>
          <w:szCs w:val="24"/>
          <w:lang w:eastAsia="sl-SI"/>
        </w:rPr>
      </w:pPr>
      <w:r w:rsidRPr="0061313A">
        <w:rPr>
          <w:rFonts w:ascii="Tahoma" w:eastAsia="Times New Roman" w:hAnsi="Tahoma" w:cs="Tahoma"/>
          <w:b/>
          <w:sz w:val="20"/>
          <w:szCs w:val="24"/>
          <w:lang w:eastAsia="sl-SI"/>
        </w:rPr>
        <w:t>Ocena odpadka s št. 19 08 01</w:t>
      </w:r>
    </w:p>
    <w:p w14:paraId="59182EC0" w14:textId="77777777" w:rsidR="0061313A" w:rsidRPr="0061313A" w:rsidRDefault="0061313A" w:rsidP="0061313A">
      <w:pPr>
        <w:keepLines/>
        <w:widowControl w:val="0"/>
        <w:spacing w:after="0"/>
        <w:jc w:val="both"/>
        <w:rPr>
          <w:rFonts w:ascii="Tahoma" w:eastAsia="Calibri" w:hAnsi="Tahoma" w:cs="Tahoma"/>
          <w:sz w:val="20"/>
          <w:szCs w:val="24"/>
        </w:rPr>
      </w:pPr>
    </w:p>
    <w:p w14:paraId="0FC654C5" w14:textId="2C238EEF" w:rsidR="0061313A" w:rsidRPr="0061313A" w:rsidRDefault="0061313A" w:rsidP="0061313A">
      <w:pPr>
        <w:keepLines/>
        <w:widowControl w:val="0"/>
        <w:spacing w:after="0" w:line="240" w:lineRule="auto"/>
        <w:jc w:val="both"/>
        <w:rPr>
          <w:rFonts w:ascii="Tahoma" w:eastAsia="Calibri" w:hAnsi="Tahoma" w:cs="Tahoma"/>
          <w:sz w:val="20"/>
          <w:szCs w:val="24"/>
        </w:rPr>
      </w:pPr>
      <w:r w:rsidRPr="0061313A">
        <w:rPr>
          <w:rFonts w:ascii="Tahoma" w:eastAsia="Calibri" w:hAnsi="Tahoma" w:cs="Tahoma"/>
          <w:sz w:val="20"/>
          <w:szCs w:val="24"/>
        </w:rPr>
        <w:t xml:space="preserve">Nacionalni laboratorij za zdravje, okolje in hrano, Center za okolje in zdravje, Oddelek za okolje in zdravje Novo mesto je za naročnika izdelal </w:t>
      </w:r>
      <w:r w:rsidR="00202385">
        <w:rPr>
          <w:rFonts w:ascii="Tahoma" w:eastAsia="Calibri" w:hAnsi="Tahoma" w:cs="Tahoma"/>
          <w:sz w:val="20"/>
          <w:szCs w:val="24"/>
        </w:rPr>
        <w:t>analizo</w:t>
      </w:r>
      <w:r w:rsidR="00202385" w:rsidRPr="0061313A">
        <w:rPr>
          <w:rFonts w:ascii="Tahoma" w:eastAsia="Calibri" w:hAnsi="Tahoma" w:cs="Tahoma"/>
          <w:sz w:val="20"/>
          <w:szCs w:val="24"/>
        </w:rPr>
        <w:t xml:space="preserve"> </w:t>
      </w:r>
      <w:r w:rsidRPr="0061313A">
        <w:rPr>
          <w:rFonts w:ascii="Tahoma" w:eastAsia="Calibri" w:hAnsi="Tahoma" w:cs="Tahoma"/>
          <w:sz w:val="20"/>
          <w:szCs w:val="24"/>
        </w:rPr>
        <w:t>odpadka s št. 19 08 01 – Ostanki na grabljah in sitih. Gre za</w:t>
      </w:r>
      <w:r w:rsidR="00892C45">
        <w:rPr>
          <w:rFonts w:ascii="Tahoma" w:eastAsia="Calibri" w:hAnsi="Tahoma" w:cs="Tahoma"/>
          <w:sz w:val="20"/>
          <w:szCs w:val="24"/>
        </w:rPr>
        <w:t xml:space="preserve"> analizo sestavljenega vzorca odpadkov 19 08 01 iz CČN Ljubljana, KČN Črnuče in KČN Brod. Razmerje odpadkov sestavljenega vzorca odraža razmerje oddanih odpadkov 19 08 01 v letu 2023. </w:t>
      </w:r>
    </w:p>
    <w:p w14:paraId="13186D52" w14:textId="77777777" w:rsidR="0061313A" w:rsidRPr="0061313A" w:rsidRDefault="0061313A" w:rsidP="0061313A">
      <w:pPr>
        <w:keepLines/>
        <w:widowControl w:val="0"/>
        <w:spacing w:after="0" w:line="240" w:lineRule="auto"/>
        <w:jc w:val="both"/>
        <w:rPr>
          <w:rFonts w:ascii="Tahoma" w:eastAsia="Calibri" w:hAnsi="Tahoma" w:cs="Tahoma"/>
          <w:sz w:val="14"/>
          <w:szCs w:val="20"/>
        </w:rPr>
      </w:pPr>
    </w:p>
    <w:p w14:paraId="2B26AEEB" w14:textId="7F2E80DF" w:rsidR="0061313A" w:rsidRPr="0061313A" w:rsidRDefault="0061313A" w:rsidP="0061313A">
      <w:pPr>
        <w:keepLines/>
        <w:widowControl w:val="0"/>
        <w:spacing w:after="0" w:line="240" w:lineRule="auto"/>
        <w:jc w:val="both"/>
        <w:rPr>
          <w:rFonts w:ascii="Tahoma" w:eastAsia="Calibri" w:hAnsi="Tahoma" w:cs="Tahoma"/>
          <w:sz w:val="20"/>
          <w:szCs w:val="20"/>
        </w:rPr>
      </w:pPr>
      <w:r w:rsidRPr="0061313A">
        <w:rPr>
          <w:rFonts w:ascii="Tahoma" w:eastAsia="Calibri" w:hAnsi="Tahoma" w:cs="Tahoma"/>
          <w:sz w:val="20"/>
          <w:szCs w:val="20"/>
        </w:rPr>
        <w:t>Zgoraj naveden</w:t>
      </w:r>
      <w:r w:rsidR="00892C45">
        <w:rPr>
          <w:rFonts w:ascii="Tahoma" w:eastAsia="Calibri" w:hAnsi="Tahoma" w:cs="Tahoma"/>
          <w:sz w:val="20"/>
          <w:szCs w:val="20"/>
        </w:rPr>
        <w:t>a</w:t>
      </w:r>
      <w:r w:rsidRPr="0061313A">
        <w:rPr>
          <w:rFonts w:ascii="Tahoma" w:eastAsia="Calibri" w:hAnsi="Tahoma" w:cs="Tahoma"/>
          <w:sz w:val="20"/>
          <w:szCs w:val="20"/>
        </w:rPr>
        <w:t xml:space="preserve"> </w:t>
      </w:r>
      <w:r w:rsidR="00892C45">
        <w:rPr>
          <w:rFonts w:ascii="Tahoma" w:eastAsia="Calibri" w:hAnsi="Tahoma" w:cs="Tahoma"/>
          <w:sz w:val="20"/>
          <w:szCs w:val="20"/>
        </w:rPr>
        <w:t>analiza</w:t>
      </w:r>
      <w:r w:rsidR="00892C45" w:rsidRPr="0061313A">
        <w:rPr>
          <w:rFonts w:ascii="Tahoma" w:eastAsia="Calibri" w:hAnsi="Tahoma" w:cs="Tahoma"/>
          <w:sz w:val="20"/>
          <w:szCs w:val="20"/>
        </w:rPr>
        <w:t xml:space="preserve"> </w:t>
      </w:r>
      <w:r w:rsidRPr="0061313A">
        <w:rPr>
          <w:rFonts w:ascii="Tahoma" w:eastAsia="Calibri" w:hAnsi="Tahoma" w:cs="Tahoma"/>
          <w:sz w:val="20"/>
          <w:szCs w:val="20"/>
        </w:rPr>
        <w:t xml:space="preserve">odpadka s št. 19 08 01 </w:t>
      </w:r>
      <w:r w:rsidR="00892C45">
        <w:rPr>
          <w:rFonts w:ascii="Tahoma" w:eastAsia="Calibri" w:hAnsi="Tahoma" w:cs="Tahoma"/>
          <w:sz w:val="20"/>
          <w:szCs w:val="20"/>
        </w:rPr>
        <w:t>je</w:t>
      </w:r>
      <w:r w:rsidR="00892C45" w:rsidRPr="0061313A">
        <w:rPr>
          <w:rFonts w:ascii="Tahoma" w:eastAsia="Calibri" w:hAnsi="Tahoma" w:cs="Tahoma"/>
          <w:sz w:val="20"/>
          <w:szCs w:val="20"/>
        </w:rPr>
        <w:t xml:space="preserve"> </w:t>
      </w:r>
      <w:r w:rsidRPr="0061313A">
        <w:rPr>
          <w:rFonts w:ascii="Tahoma" w:eastAsia="Calibri" w:hAnsi="Tahoma" w:cs="Tahoma"/>
          <w:sz w:val="20"/>
          <w:szCs w:val="20"/>
        </w:rPr>
        <w:t xml:space="preserve">sestavni del razpisne dokumentacije in </w:t>
      </w:r>
      <w:r w:rsidR="00892C45">
        <w:rPr>
          <w:rFonts w:ascii="Tahoma" w:eastAsia="Calibri" w:hAnsi="Tahoma" w:cs="Tahoma"/>
          <w:sz w:val="20"/>
          <w:szCs w:val="20"/>
        </w:rPr>
        <w:t>je</w:t>
      </w:r>
      <w:r w:rsidR="00892C45" w:rsidRPr="0061313A">
        <w:rPr>
          <w:rFonts w:ascii="Tahoma" w:eastAsia="Calibri" w:hAnsi="Tahoma" w:cs="Tahoma"/>
          <w:sz w:val="20"/>
          <w:szCs w:val="20"/>
        </w:rPr>
        <w:t xml:space="preserve"> </w:t>
      </w:r>
      <w:r w:rsidRPr="0061313A">
        <w:rPr>
          <w:rFonts w:ascii="Tahoma" w:eastAsia="Calibri" w:hAnsi="Tahoma" w:cs="Tahoma"/>
          <w:sz w:val="20"/>
          <w:szCs w:val="20"/>
        </w:rPr>
        <w:t>ponudnikom na voljo na mestu kjer je objavljena razpisna dokumentacija.</w:t>
      </w:r>
    </w:p>
    <w:p w14:paraId="1A725DA4" w14:textId="77777777" w:rsidR="0061313A" w:rsidRPr="0061313A" w:rsidRDefault="0061313A" w:rsidP="0061313A">
      <w:pPr>
        <w:keepLines/>
        <w:widowControl w:val="0"/>
        <w:spacing w:after="0" w:line="240" w:lineRule="auto"/>
        <w:jc w:val="both"/>
        <w:rPr>
          <w:rFonts w:eastAsia="Times New Roman" w:cs="Times New Roman"/>
          <w:sz w:val="20"/>
          <w:szCs w:val="20"/>
          <w:lang w:eastAsia="sl-SI"/>
        </w:rPr>
      </w:pPr>
    </w:p>
    <w:p w14:paraId="307F209D" w14:textId="77777777"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t>Nastanek  in prevzemna mesta odpadkov</w:t>
      </w:r>
    </w:p>
    <w:p w14:paraId="1812FE2E"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p>
    <w:p w14:paraId="2BADE7B4" w14:textId="0D74DE90"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Calibri" w:hAnsi="Tahoma" w:cs="Tahoma"/>
          <w:sz w:val="20"/>
          <w:szCs w:val="20"/>
        </w:rPr>
        <w:t>Odpadki, ki nastajajo pri mehanskem čiščenju komunalne odpadne vode in gošč spadajo v skupino odpadkov  19 08 01 – ostanki na grabljah in sitih. Ti odpadki so ograbki, izločeni iz odpadne vode na štirih prevzemnih mestih mehanskega čiščenja komunalne odpadne vode CČNL (prevzemna mesta od št. 1 do št. 4) ter ograbki iz mehanskega čiščenja komunalne odpadne vode na drugih kanalizacijskih objektih</w:t>
      </w:r>
      <w:r w:rsidRPr="0061313A">
        <w:rPr>
          <w:rFonts w:ascii="Tahoma" w:eastAsia="Calibri" w:hAnsi="Tahoma" w:cs="Tahoma"/>
          <w:color w:val="FF0000"/>
          <w:sz w:val="20"/>
          <w:szCs w:val="20"/>
        </w:rPr>
        <w:t xml:space="preserve"> </w:t>
      </w:r>
      <w:r w:rsidRPr="0061313A">
        <w:rPr>
          <w:rFonts w:ascii="Tahoma" w:eastAsia="Calibri" w:hAnsi="Tahoma" w:cs="Tahoma"/>
          <w:sz w:val="20"/>
          <w:szCs w:val="20"/>
        </w:rPr>
        <w:t>v upravljanju JP VOKA SNAGA, ki se zbirajo v posebnih zabojnikih na lokaciji nastanka (prevzemno mesto št. 6):</w:t>
      </w:r>
    </w:p>
    <w:p w14:paraId="499EB8AF" w14:textId="77777777"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lovilec kamenja in grobih komunalnih odpadkov na CČNL,</w:t>
      </w:r>
    </w:p>
    <w:p w14:paraId="691FF8AC" w14:textId="77777777"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rešetke oz. grobe grablje, odprtina med režami 8 cm na CČNL, </w:t>
      </w:r>
    </w:p>
    <w:p w14:paraId="0A93DC4B" w14:textId="77777777"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fine grablje, odprtina med režami 6 mm (zaporedno zbiranje v dveh zabojnikih po maksimalno 7 m</w:t>
      </w:r>
      <w:r w:rsidRPr="0061313A">
        <w:rPr>
          <w:rFonts w:ascii="Tahoma" w:eastAsia="Times New Roman" w:hAnsi="Tahoma" w:cs="Tahoma"/>
          <w:sz w:val="20"/>
          <w:szCs w:val="20"/>
          <w:vertAlign w:val="superscript"/>
          <w:lang w:eastAsia="sl-SI"/>
        </w:rPr>
        <w:t>3</w:t>
      </w:r>
      <w:r w:rsidRPr="0061313A">
        <w:rPr>
          <w:rFonts w:ascii="Tahoma" w:eastAsia="Times New Roman" w:hAnsi="Tahoma" w:cs="Tahoma"/>
          <w:sz w:val="20"/>
          <w:szCs w:val="20"/>
          <w:lang w:eastAsia="sl-SI"/>
        </w:rPr>
        <w:t>) na CČNL,</w:t>
      </w:r>
    </w:p>
    <w:p w14:paraId="6576DBBF" w14:textId="77777777"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ozračeni lovilec maščob in peskolov (vzporedno zbiranje v dveh zabojnikih po maksimalno 10 m</w:t>
      </w:r>
      <w:r w:rsidRPr="0061313A">
        <w:rPr>
          <w:rFonts w:ascii="Tahoma" w:eastAsia="Times New Roman" w:hAnsi="Tahoma" w:cs="Tahoma"/>
          <w:sz w:val="20"/>
          <w:szCs w:val="20"/>
          <w:vertAlign w:val="superscript"/>
          <w:lang w:eastAsia="sl-SI"/>
        </w:rPr>
        <w:t>3</w:t>
      </w:r>
      <w:r w:rsidRPr="0061313A">
        <w:rPr>
          <w:rFonts w:ascii="Tahoma" w:eastAsia="Times New Roman" w:hAnsi="Tahoma" w:cs="Tahoma"/>
          <w:sz w:val="20"/>
          <w:szCs w:val="20"/>
          <w:lang w:eastAsia="sl-SI"/>
        </w:rPr>
        <w:t>) na CČNL,</w:t>
      </w:r>
    </w:p>
    <w:p w14:paraId="1BD91890" w14:textId="77777777"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prevzemno mesto za trdne odpadke iz grezničnih gošč in blata iz malih komunalnih čistilnih naprav, pripeljanih na CČNL (interno imenovan »Objekt 19«) – </w:t>
      </w:r>
      <w:r w:rsidRPr="0061313A">
        <w:rPr>
          <w:rFonts w:ascii="Tahoma" w:eastAsia="Times New Roman" w:hAnsi="Tahoma" w:cs="Tahoma"/>
          <w:b/>
          <w:sz w:val="20"/>
          <w:szCs w:val="20"/>
          <w:lang w:eastAsia="sl-SI"/>
        </w:rPr>
        <w:t>priprava za prevzem je v domeni naročnika</w:t>
      </w:r>
      <w:r w:rsidRPr="0061313A">
        <w:rPr>
          <w:rFonts w:ascii="Tahoma" w:eastAsia="Times New Roman" w:hAnsi="Tahoma" w:cs="Tahoma"/>
          <w:sz w:val="20"/>
          <w:szCs w:val="20"/>
          <w:lang w:eastAsia="sl-SI"/>
        </w:rPr>
        <w:t xml:space="preserve"> in je vezana na prevzemno mesto </w:t>
      </w:r>
      <w:r w:rsidRPr="0061313A">
        <w:rPr>
          <w:rFonts w:ascii="Tahoma" w:eastAsia="Times New Roman" w:hAnsi="Tahoma" w:cs="Tahoma"/>
          <w:b/>
          <w:sz w:val="20"/>
          <w:szCs w:val="20"/>
          <w:lang w:eastAsia="sl-SI"/>
        </w:rPr>
        <w:t>št. 3</w:t>
      </w:r>
      <w:r w:rsidRPr="0061313A">
        <w:rPr>
          <w:rFonts w:ascii="Tahoma" w:eastAsia="Times New Roman" w:hAnsi="Tahoma" w:cs="Tahoma"/>
          <w:sz w:val="20"/>
          <w:szCs w:val="20"/>
          <w:lang w:eastAsia="sl-SI"/>
        </w:rPr>
        <w:t>,</w:t>
      </w:r>
    </w:p>
    <w:p w14:paraId="72900E8C" w14:textId="19386EF0" w:rsidR="0061313A" w:rsidRPr="0061313A" w:rsidRDefault="0061313A" w:rsidP="0061313A">
      <w:pPr>
        <w:keepLines/>
        <w:widowControl w:val="0"/>
        <w:numPr>
          <w:ilvl w:val="0"/>
          <w:numId w:val="6"/>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lokacije nastanka ograbkov iz drugih kanalizacijskih objektov, ki delujejo v okviru kanalizacijskega sistema JP VOKA SNAGA (tabela št. 2).</w:t>
      </w:r>
    </w:p>
    <w:p w14:paraId="1B8B0094" w14:textId="77777777" w:rsidR="0061313A" w:rsidRPr="0061313A" w:rsidRDefault="0061313A" w:rsidP="0061313A">
      <w:pPr>
        <w:keepLines/>
        <w:widowControl w:val="0"/>
        <w:spacing w:after="0"/>
        <w:jc w:val="both"/>
        <w:rPr>
          <w:rFonts w:ascii="Tahoma" w:eastAsia="Calibri" w:hAnsi="Tahoma" w:cs="Tahoma"/>
          <w:sz w:val="16"/>
          <w:szCs w:val="20"/>
        </w:rPr>
      </w:pPr>
    </w:p>
    <w:p w14:paraId="3EA20103" w14:textId="77777777" w:rsidR="0061313A" w:rsidRPr="0061313A" w:rsidRDefault="0061313A" w:rsidP="0061313A">
      <w:pPr>
        <w:keepLines/>
        <w:widowControl w:val="0"/>
        <w:spacing w:after="0"/>
        <w:jc w:val="both"/>
        <w:rPr>
          <w:rFonts w:ascii="Tahoma" w:eastAsia="Calibri" w:hAnsi="Tahoma" w:cs="Tahoma"/>
          <w:b/>
          <w:sz w:val="20"/>
          <w:szCs w:val="20"/>
        </w:rPr>
      </w:pPr>
      <w:r w:rsidRPr="0061313A">
        <w:rPr>
          <w:rFonts w:ascii="Tahoma" w:eastAsia="Calibri" w:hAnsi="Tahoma" w:cs="Tahoma"/>
          <w:b/>
          <w:sz w:val="20"/>
          <w:szCs w:val="20"/>
        </w:rPr>
        <w:lastRenderedPageBreak/>
        <w:t>Prevzemno mesto št. 5 (Objekt 19)</w:t>
      </w:r>
      <w:r w:rsidRPr="0061313A">
        <w:rPr>
          <w:rFonts w:ascii="Tahoma" w:eastAsia="Calibri" w:hAnsi="Tahoma" w:cs="Tahoma"/>
          <w:sz w:val="20"/>
          <w:szCs w:val="20"/>
        </w:rPr>
        <w:t xml:space="preserve"> predstavlja sprejemni objekt za tekoče odpadke, kjer se izvaja sprejem grezničnih gošč in blata malih komunalnih čistilnih naprav, ki se jih dovede na CČNL zaradi izvajanja obvezne občinske gospodarske javne službe odvajanja in čiščenja odpadne vode ter sprejema blata drugih komunalnih čistilnih naprav, ki so v upravljanju JP VOKA SNAGA. Trdne nečistoče se iz sprejetih tekočih odpadkov odstranijo in stisnejo, da se izloči čim več vode</w:t>
      </w:r>
      <w:r w:rsidRPr="0061313A">
        <w:rPr>
          <w:rFonts w:ascii="Tahoma" w:eastAsia="Calibri" w:hAnsi="Tahoma" w:cs="Tahoma"/>
          <w:color w:val="FF0000"/>
          <w:sz w:val="20"/>
          <w:szCs w:val="20"/>
        </w:rPr>
        <w:t xml:space="preserve"> </w:t>
      </w:r>
      <w:r w:rsidRPr="0061313A">
        <w:rPr>
          <w:rFonts w:ascii="Tahoma" w:eastAsia="Calibri" w:hAnsi="Tahoma" w:cs="Tahoma"/>
          <w:sz w:val="20"/>
          <w:szCs w:val="20"/>
        </w:rPr>
        <w:t xml:space="preserve">ter nato zbirajo v zabojniku, ki je nameščen v pokritem, zaprtem prostoru s prisilnim prezračevanjem. </w:t>
      </w:r>
      <w:r w:rsidRPr="0061313A">
        <w:rPr>
          <w:rFonts w:ascii="Tahoma" w:eastAsia="Calibri" w:hAnsi="Tahoma" w:cs="Tahoma"/>
          <w:sz w:val="20"/>
          <w:szCs w:val="20"/>
          <w:u w:val="single"/>
        </w:rPr>
        <w:t xml:space="preserve">Priprava tega odpadka za prevzem je v domeni naročnika, s tem, da količino tega odpadka naročnik interno beleži </w:t>
      </w:r>
      <w:r w:rsidRPr="0061313A">
        <w:rPr>
          <w:rFonts w:ascii="Tahoma" w:eastAsia="Calibri" w:hAnsi="Tahoma" w:cs="Tahoma"/>
          <w:b/>
          <w:sz w:val="20"/>
          <w:szCs w:val="20"/>
          <w:u w:val="single"/>
        </w:rPr>
        <w:t>in dodaja v zaboj na prevzemnem mestu št. 3 (fine grablje)</w:t>
      </w:r>
      <w:r w:rsidRPr="0061313A">
        <w:rPr>
          <w:rFonts w:ascii="Tahoma" w:eastAsia="Calibri" w:hAnsi="Tahoma" w:cs="Tahoma"/>
          <w:sz w:val="20"/>
          <w:szCs w:val="20"/>
        </w:rPr>
        <w:t xml:space="preserve">, zato naj ponudnik upošteva to pri pripravi ponudbe in </w:t>
      </w:r>
      <w:r w:rsidRPr="0061313A">
        <w:rPr>
          <w:rFonts w:ascii="Tahoma" w:eastAsia="Calibri" w:hAnsi="Tahoma" w:cs="Tahoma"/>
          <w:b/>
          <w:sz w:val="20"/>
          <w:szCs w:val="20"/>
        </w:rPr>
        <w:t>ponudbene cene</w:t>
      </w:r>
      <w:r w:rsidRPr="0061313A">
        <w:rPr>
          <w:rFonts w:ascii="Calibri" w:eastAsia="Calibri" w:hAnsi="Calibri" w:cs="Times New Roman"/>
        </w:rPr>
        <w:t xml:space="preserve"> </w:t>
      </w:r>
      <w:r w:rsidRPr="0061313A">
        <w:rPr>
          <w:rFonts w:ascii="Tahoma" w:eastAsia="Calibri" w:hAnsi="Tahoma" w:cs="Tahoma"/>
          <w:b/>
          <w:sz w:val="20"/>
          <w:szCs w:val="20"/>
        </w:rPr>
        <w:t>v okviru prevzemnega mesta št. 3</w:t>
      </w:r>
      <w:r w:rsidRPr="0061313A">
        <w:rPr>
          <w:rFonts w:ascii="Tahoma" w:eastAsia="Calibri" w:hAnsi="Tahoma" w:cs="Tahoma"/>
          <w:sz w:val="20"/>
          <w:szCs w:val="20"/>
        </w:rPr>
        <w:t>.</w:t>
      </w:r>
    </w:p>
    <w:p w14:paraId="680DA25C" w14:textId="77777777" w:rsidR="0061313A" w:rsidRPr="0061313A" w:rsidRDefault="0061313A" w:rsidP="0061313A">
      <w:pPr>
        <w:keepLines/>
        <w:widowControl w:val="0"/>
        <w:spacing w:after="0"/>
        <w:jc w:val="both"/>
        <w:rPr>
          <w:rFonts w:ascii="Tahoma" w:eastAsia="Calibri" w:hAnsi="Tahoma" w:cs="Tahoma"/>
          <w:sz w:val="20"/>
          <w:szCs w:val="20"/>
        </w:rPr>
      </w:pPr>
    </w:p>
    <w:p w14:paraId="6E1A8E31" w14:textId="77777777"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Calibri" w:hAnsi="Tahoma" w:cs="Tahoma"/>
          <w:sz w:val="20"/>
          <w:szCs w:val="20"/>
        </w:rPr>
        <w:t xml:space="preserve">Mesto nastanka in zbiranja ostankov iz grabelj in sit pod št. 2 je na odprtem, nepokritem prostoru. </w:t>
      </w:r>
    </w:p>
    <w:p w14:paraId="0BCDE7CA" w14:textId="77777777" w:rsidR="0061313A" w:rsidRPr="0061313A" w:rsidRDefault="0061313A" w:rsidP="0061313A">
      <w:pPr>
        <w:keepLines/>
        <w:widowControl w:val="0"/>
        <w:spacing w:after="0"/>
        <w:jc w:val="both"/>
        <w:rPr>
          <w:rFonts w:ascii="Tahoma" w:eastAsia="Calibri" w:hAnsi="Tahoma" w:cs="Tahoma"/>
          <w:sz w:val="20"/>
          <w:szCs w:val="20"/>
        </w:rPr>
      </w:pPr>
    </w:p>
    <w:p w14:paraId="7541D8C4" w14:textId="76C79F2C"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Calibri" w:hAnsi="Tahoma" w:cs="Tahoma"/>
          <w:sz w:val="20"/>
          <w:szCs w:val="20"/>
        </w:rPr>
        <w:t>Vsa ostala mesta za odpadke, ki nastajajo pri mehanskem čiščenju komunalne odpadne vode, so v zaprtih, pokritih objektih.</w:t>
      </w:r>
    </w:p>
    <w:p w14:paraId="7A25D3BB" w14:textId="77777777" w:rsidR="0061313A" w:rsidRPr="0061313A" w:rsidRDefault="0061313A" w:rsidP="0061313A">
      <w:pPr>
        <w:keepLines/>
        <w:widowControl w:val="0"/>
        <w:spacing w:after="0"/>
        <w:jc w:val="both"/>
        <w:rPr>
          <w:rFonts w:ascii="Tahoma" w:eastAsia="Calibri" w:hAnsi="Tahoma" w:cs="Tahoma"/>
          <w:sz w:val="20"/>
          <w:szCs w:val="20"/>
        </w:rPr>
      </w:pPr>
    </w:p>
    <w:p w14:paraId="1838A8F1" w14:textId="4BC44ABA"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Calibri" w:hAnsi="Tahoma" w:cs="Tahoma"/>
          <w:sz w:val="20"/>
          <w:szCs w:val="20"/>
        </w:rPr>
        <w:t>Zaradi druge strojne opreme, ki je v obratovanju na lokaciji nastanka odpadkov od št. 1 do št. 4, je rokovanje z zabojniki možno samo v prisotnosti tehničnega osebja naročnika.</w:t>
      </w:r>
    </w:p>
    <w:p w14:paraId="50B5F0B4" w14:textId="77777777" w:rsidR="0061313A" w:rsidRPr="0061313A" w:rsidRDefault="0061313A" w:rsidP="0061313A">
      <w:pPr>
        <w:keepLines/>
        <w:widowControl w:val="0"/>
        <w:spacing w:after="0"/>
        <w:jc w:val="both"/>
        <w:rPr>
          <w:rFonts w:ascii="Tahoma" w:eastAsia="Calibri" w:hAnsi="Tahoma" w:cs="Tahoma"/>
          <w:color w:val="000000"/>
          <w:sz w:val="20"/>
          <w:szCs w:val="20"/>
        </w:rPr>
      </w:pPr>
    </w:p>
    <w:p w14:paraId="6EE00A58" w14:textId="7F28BDBE" w:rsidR="0061313A" w:rsidRPr="0061313A" w:rsidRDefault="0061313A" w:rsidP="0061313A">
      <w:pPr>
        <w:keepLines/>
        <w:widowControl w:val="0"/>
        <w:spacing w:after="0"/>
        <w:jc w:val="both"/>
        <w:rPr>
          <w:rFonts w:ascii="Tahoma" w:eastAsia="Calibri" w:hAnsi="Tahoma" w:cs="Tahoma"/>
          <w:sz w:val="20"/>
          <w:szCs w:val="20"/>
        </w:rPr>
      </w:pPr>
      <w:bookmarkStart w:id="0" w:name="_Hlk195536388"/>
      <w:r w:rsidRPr="0061313A">
        <w:rPr>
          <w:rFonts w:ascii="Tahoma" w:eastAsia="Calibri" w:hAnsi="Tahoma" w:cs="Tahoma"/>
          <w:sz w:val="20"/>
          <w:szCs w:val="20"/>
        </w:rPr>
        <w:t xml:space="preserve">Prevoz odpadka iz prevzemnega mesta št. 6 </w:t>
      </w:r>
      <w:r w:rsidR="00596C89" w:rsidRPr="00596C89">
        <w:rPr>
          <w:rFonts w:ascii="Tahoma" w:eastAsia="Calibri" w:hAnsi="Tahoma" w:cs="Tahoma"/>
          <w:sz w:val="20"/>
          <w:szCs w:val="20"/>
          <w:u w:val="single"/>
        </w:rPr>
        <w:t>(Sklop 2</w:t>
      </w:r>
      <w:r w:rsidR="00596C89">
        <w:rPr>
          <w:rFonts w:ascii="Tahoma" w:eastAsia="Calibri" w:hAnsi="Tahoma" w:cs="Tahoma"/>
          <w:sz w:val="20"/>
          <w:szCs w:val="20"/>
        </w:rPr>
        <w:t xml:space="preserve">) </w:t>
      </w:r>
      <w:r w:rsidRPr="0061313A">
        <w:rPr>
          <w:rFonts w:ascii="Tahoma" w:eastAsia="Calibri" w:hAnsi="Tahoma" w:cs="Tahoma"/>
          <w:sz w:val="20"/>
          <w:szCs w:val="20"/>
        </w:rPr>
        <w:t xml:space="preserve">oziroma odpadkov, ki so navedeni v tabeli št. 2, do ponudnikovega končnega zbirnega prevzemnega mesta s tehtnico, ki ima veljaven certifikat o kalibraciji, je v domeni naročnika. </w:t>
      </w:r>
      <w:r w:rsidRPr="00DA5DF3">
        <w:rPr>
          <w:rFonts w:ascii="Tahoma" w:eastAsia="Calibri" w:hAnsi="Tahoma" w:cs="Tahoma"/>
          <w:b/>
          <w:bCs/>
          <w:sz w:val="20"/>
          <w:szCs w:val="20"/>
        </w:rPr>
        <w:t xml:space="preserve">Ponudnik mora zagotoviti prevzemno mesto za te odpadke pri sebi oz. na lastni lokaciji, ki ima omogočeno tehtanje, </w:t>
      </w:r>
      <w:r w:rsidRPr="00DA5DF3">
        <w:rPr>
          <w:rFonts w:ascii="Tahoma" w:eastAsia="Calibri" w:hAnsi="Tahoma" w:cs="Tahoma"/>
          <w:b/>
          <w:bCs/>
          <w:sz w:val="20"/>
          <w:szCs w:val="20"/>
          <w:u w:val="single"/>
        </w:rPr>
        <w:t>v krogu oddaljenosti od CČNL (Cesta v Prod 100, Ljubljana) do 30 km</w:t>
      </w:r>
      <w:r w:rsidRPr="00DA5DF3">
        <w:rPr>
          <w:rFonts w:ascii="Tahoma" w:eastAsia="Calibri" w:hAnsi="Tahoma" w:cs="Tahoma"/>
          <w:sz w:val="20"/>
          <w:szCs w:val="20"/>
          <w:u w:val="single"/>
        </w:rPr>
        <w:t>.</w:t>
      </w:r>
    </w:p>
    <w:bookmarkEnd w:id="0"/>
    <w:p w14:paraId="23F9D3D2" w14:textId="77777777" w:rsidR="0061313A" w:rsidRPr="0061313A" w:rsidRDefault="0061313A" w:rsidP="0061313A">
      <w:pPr>
        <w:keepLines/>
        <w:widowControl w:val="0"/>
        <w:spacing w:after="0"/>
        <w:jc w:val="both"/>
        <w:rPr>
          <w:rFonts w:ascii="Tahoma" w:eastAsia="Calibri" w:hAnsi="Tahoma" w:cs="Tahoma"/>
          <w:color w:val="000000"/>
          <w:sz w:val="20"/>
          <w:szCs w:val="20"/>
        </w:rPr>
      </w:pPr>
    </w:p>
    <w:p w14:paraId="423FF0E3" w14:textId="77777777" w:rsidR="0061313A" w:rsidRPr="0061313A" w:rsidRDefault="0061313A" w:rsidP="0061313A">
      <w:pPr>
        <w:keepLines/>
        <w:widowControl w:val="0"/>
        <w:spacing w:after="0"/>
        <w:jc w:val="both"/>
        <w:rPr>
          <w:rFonts w:ascii="Tahoma" w:eastAsia="Calibri" w:hAnsi="Tahoma" w:cs="Tahoma"/>
          <w:color w:val="000000"/>
          <w:sz w:val="20"/>
          <w:szCs w:val="20"/>
        </w:rPr>
      </w:pPr>
      <w:r w:rsidRPr="0061313A">
        <w:rPr>
          <w:rFonts w:ascii="Tahoma" w:eastAsia="Calibri" w:hAnsi="Tahoma" w:cs="Tahoma"/>
          <w:color w:val="000000"/>
          <w:sz w:val="20"/>
          <w:szCs w:val="20"/>
        </w:rPr>
        <w:t xml:space="preserve">Za ostanke iz grabelj in sit, ki nastajajo na ostalih kanalizacijskih objektih v upravljanju JP VOKA SNAGA d.o.o. (prevzemno mesto št. 6) bo potrebno </w:t>
      </w:r>
      <w:r w:rsidRPr="0061313A">
        <w:rPr>
          <w:rFonts w:ascii="Tahoma" w:eastAsia="Calibri" w:hAnsi="Tahoma" w:cs="Tahoma"/>
          <w:b/>
          <w:color w:val="000000"/>
          <w:sz w:val="20"/>
          <w:szCs w:val="20"/>
        </w:rPr>
        <w:t>ločeno voditi evidenco prevzema in končne obdelave ter ločeno izstavljati račune za izvedeno storitev</w:t>
      </w:r>
      <w:r w:rsidRPr="0061313A">
        <w:rPr>
          <w:rFonts w:ascii="Tahoma" w:eastAsia="Calibri" w:hAnsi="Tahoma" w:cs="Tahoma"/>
          <w:color w:val="000000"/>
          <w:sz w:val="20"/>
          <w:szCs w:val="20"/>
        </w:rPr>
        <w:t xml:space="preserve">. </w:t>
      </w:r>
    </w:p>
    <w:p w14:paraId="2A0906E3"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p>
    <w:p w14:paraId="375A04D0" w14:textId="77777777"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t xml:space="preserve">Količina odpadkov </w:t>
      </w:r>
    </w:p>
    <w:p w14:paraId="13776AF2" w14:textId="77777777" w:rsidR="0061313A" w:rsidRPr="0061313A" w:rsidRDefault="0061313A" w:rsidP="0061313A">
      <w:pPr>
        <w:keepLines/>
        <w:widowControl w:val="0"/>
        <w:spacing w:after="0" w:line="240" w:lineRule="auto"/>
        <w:jc w:val="both"/>
        <w:rPr>
          <w:rFonts w:ascii="Tahoma" w:eastAsia="Times New Roman" w:hAnsi="Tahoma" w:cs="Tahoma"/>
          <w:b/>
          <w:sz w:val="20"/>
          <w:szCs w:val="20"/>
          <w:lang w:eastAsia="sl-SI"/>
        </w:rPr>
      </w:pPr>
    </w:p>
    <w:p w14:paraId="674E6F0C" w14:textId="77777777" w:rsidR="0061313A" w:rsidRPr="0061313A" w:rsidRDefault="0061313A" w:rsidP="0061313A">
      <w:pPr>
        <w:keepLines/>
        <w:widowControl w:val="0"/>
        <w:spacing w:after="0"/>
        <w:jc w:val="both"/>
        <w:rPr>
          <w:rFonts w:ascii="Tahoma" w:eastAsia="Calibri" w:hAnsi="Tahoma" w:cs="Tahoma"/>
          <w:color w:val="000000"/>
          <w:sz w:val="20"/>
          <w:szCs w:val="20"/>
        </w:rPr>
      </w:pPr>
      <w:r w:rsidRPr="0061313A">
        <w:rPr>
          <w:rFonts w:ascii="Tahoma" w:eastAsia="Calibri" w:hAnsi="Tahoma" w:cs="Tahoma"/>
          <w:sz w:val="20"/>
          <w:szCs w:val="20"/>
        </w:rPr>
        <w:t xml:space="preserve">Količina odpadkov je od 1200 do 1500 ton na leto (tabela 1). Količino odpadka ugotavlja izvajalec s tehtanjem na tehtnici, ki ima veljaven certifikat o kalibraciji in je nameščena v bližnji okolici Ljubljane (v krogu do 30-tih kilometrov od CČNL). Tehtalni list je del dokumentacije za vsako prevzeto pošiljko odpadka. Ena pošiljka je lahko sestavljena iz ostankov iz grabelj in sit, ki nastanejo na različnih objektih mehanskega čiščenja komunalne odpadne vode na </w:t>
      </w:r>
      <w:r w:rsidRPr="0061313A">
        <w:rPr>
          <w:rFonts w:ascii="Tahoma" w:eastAsia="Calibri" w:hAnsi="Tahoma" w:cs="Tahoma"/>
          <w:color w:val="000000"/>
          <w:sz w:val="20"/>
          <w:szCs w:val="20"/>
        </w:rPr>
        <w:t>kanalizacijskih objektih v upravljanju JP VOKA SNAGA d.o.o.</w:t>
      </w:r>
    </w:p>
    <w:p w14:paraId="470714D9" w14:textId="77777777" w:rsidR="0061313A" w:rsidRPr="0061313A" w:rsidRDefault="0061313A" w:rsidP="0061313A">
      <w:pPr>
        <w:keepLines/>
        <w:widowControl w:val="0"/>
        <w:spacing w:after="0"/>
        <w:rPr>
          <w:rFonts w:ascii="Tahoma" w:eastAsia="Calibri" w:hAnsi="Tahoma" w:cs="Tahoma"/>
          <w:color w:val="000000"/>
          <w:sz w:val="16"/>
          <w:szCs w:val="20"/>
        </w:rPr>
      </w:pPr>
    </w:p>
    <w:p w14:paraId="75B79B7A" w14:textId="77777777" w:rsidR="0061313A" w:rsidRPr="0061313A" w:rsidRDefault="0061313A" w:rsidP="0061313A">
      <w:pPr>
        <w:keepLines/>
        <w:widowControl w:val="0"/>
        <w:spacing w:after="80"/>
        <w:rPr>
          <w:rFonts w:ascii="Tahoma" w:eastAsia="Calibri" w:hAnsi="Tahoma" w:cs="Tahoma"/>
          <w:color w:val="000000"/>
          <w:sz w:val="20"/>
          <w:szCs w:val="20"/>
        </w:rPr>
      </w:pPr>
      <w:r w:rsidRPr="0061313A">
        <w:rPr>
          <w:rFonts w:ascii="Tahoma" w:eastAsia="Calibri" w:hAnsi="Tahoma" w:cs="Tahoma"/>
          <w:color w:val="000000"/>
          <w:sz w:val="20"/>
          <w:szCs w:val="20"/>
        </w:rPr>
        <w:t>Tabela 1: Pregled količine odpadkov</w:t>
      </w:r>
    </w:p>
    <w:tbl>
      <w:tblPr>
        <w:tblStyle w:val="Tabelamrea1"/>
        <w:tblW w:w="0" w:type="auto"/>
        <w:tblLook w:val="04A0" w:firstRow="1" w:lastRow="0" w:firstColumn="1" w:lastColumn="0" w:noHBand="0" w:noVBand="1"/>
      </w:tblPr>
      <w:tblGrid>
        <w:gridCol w:w="1679"/>
        <w:gridCol w:w="1708"/>
        <w:gridCol w:w="1992"/>
        <w:gridCol w:w="1706"/>
        <w:gridCol w:w="2403"/>
      </w:tblGrid>
      <w:tr w:rsidR="00892C45" w:rsidRPr="0061313A" w14:paraId="50FB67A0" w14:textId="77777777" w:rsidTr="008B4F41">
        <w:trPr>
          <w:trHeight w:val="602"/>
        </w:trPr>
        <w:tc>
          <w:tcPr>
            <w:tcW w:w="1679" w:type="dxa"/>
            <w:vMerge w:val="restart"/>
            <w:tcBorders>
              <w:top w:val="single" w:sz="4" w:space="0" w:color="auto"/>
              <w:left w:val="single" w:sz="4" w:space="0" w:color="auto"/>
              <w:bottom w:val="single" w:sz="4" w:space="0" w:color="auto"/>
              <w:right w:val="single" w:sz="4" w:space="0" w:color="auto"/>
            </w:tcBorders>
            <w:vAlign w:val="center"/>
          </w:tcPr>
          <w:p w14:paraId="1FD47E93"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Prevzemno mesto/Enota</w:t>
            </w:r>
          </w:p>
        </w:tc>
        <w:tc>
          <w:tcPr>
            <w:tcW w:w="1708" w:type="dxa"/>
            <w:vMerge w:val="restart"/>
            <w:tcBorders>
              <w:top w:val="single" w:sz="4" w:space="0" w:color="auto"/>
              <w:left w:val="single" w:sz="4" w:space="0" w:color="auto"/>
              <w:right w:val="single" w:sz="4" w:space="0" w:color="auto"/>
            </w:tcBorders>
          </w:tcPr>
          <w:p w14:paraId="7EB97AE2" w14:textId="77777777" w:rsidR="00892C45" w:rsidRDefault="00892C45" w:rsidP="0061313A">
            <w:pPr>
              <w:keepLines/>
              <w:widowControl w:val="0"/>
              <w:jc w:val="center"/>
              <w:rPr>
                <w:rFonts w:ascii="Tahoma" w:hAnsi="Tahoma" w:cs="Tahoma"/>
                <w:color w:val="000000"/>
              </w:rPr>
            </w:pPr>
          </w:p>
          <w:p w14:paraId="62FCA3EB" w14:textId="77777777" w:rsidR="00B14ACC" w:rsidRDefault="00B14ACC" w:rsidP="0061313A">
            <w:pPr>
              <w:keepLines/>
              <w:widowControl w:val="0"/>
              <w:jc w:val="center"/>
              <w:rPr>
                <w:rFonts w:ascii="Tahoma" w:hAnsi="Tahoma" w:cs="Tahoma"/>
                <w:color w:val="000000"/>
              </w:rPr>
            </w:pPr>
          </w:p>
          <w:p w14:paraId="6595822F" w14:textId="770702A0" w:rsidR="00892C45" w:rsidRPr="0061313A" w:rsidRDefault="00892C45" w:rsidP="00B14ACC">
            <w:pPr>
              <w:keepLines/>
              <w:widowControl w:val="0"/>
              <w:jc w:val="center"/>
              <w:rPr>
                <w:rFonts w:ascii="Tahoma" w:hAnsi="Tahoma" w:cs="Tahoma"/>
                <w:color w:val="000000"/>
              </w:rPr>
            </w:pPr>
            <w:r>
              <w:rPr>
                <w:rFonts w:ascii="Tahoma" w:hAnsi="Tahoma" w:cs="Tahoma"/>
                <w:color w:val="000000"/>
              </w:rPr>
              <w:t>Sklop</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6088C91" w14:textId="36368B94"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Letna odstranjena količina (do ..)</w:t>
            </w:r>
          </w:p>
        </w:tc>
        <w:tc>
          <w:tcPr>
            <w:tcW w:w="1706" w:type="dxa"/>
            <w:tcBorders>
              <w:top w:val="single" w:sz="4" w:space="0" w:color="auto"/>
              <w:left w:val="single" w:sz="4" w:space="0" w:color="auto"/>
              <w:bottom w:val="single" w:sz="4" w:space="0" w:color="auto"/>
              <w:right w:val="single" w:sz="4" w:space="0" w:color="auto"/>
            </w:tcBorders>
            <w:vAlign w:val="center"/>
            <w:hideMark/>
          </w:tcPr>
          <w:p w14:paraId="0105753D"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Letna količina odpadka</w:t>
            </w:r>
          </w:p>
        </w:tc>
        <w:tc>
          <w:tcPr>
            <w:tcW w:w="2403" w:type="dxa"/>
            <w:tcBorders>
              <w:top w:val="single" w:sz="4" w:space="0" w:color="auto"/>
              <w:left w:val="single" w:sz="4" w:space="0" w:color="auto"/>
              <w:bottom w:val="single" w:sz="4" w:space="0" w:color="auto"/>
              <w:right w:val="single" w:sz="4" w:space="0" w:color="auto"/>
            </w:tcBorders>
            <w:vAlign w:val="center"/>
            <w:hideMark/>
          </w:tcPr>
          <w:p w14:paraId="496F617A"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Povprečna tedensko odstranjena količina (do ..)</w:t>
            </w:r>
          </w:p>
        </w:tc>
      </w:tr>
      <w:tr w:rsidR="00892C45" w:rsidRPr="0061313A" w14:paraId="18117E0B" w14:textId="77777777" w:rsidTr="008B4F41">
        <w:tc>
          <w:tcPr>
            <w:tcW w:w="1679" w:type="dxa"/>
            <w:vMerge/>
            <w:tcBorders>
              <w:top w:val="single" w:sz="4" w:space="0" w:color="auto"/>
              <w:left w:val="single" w:sz="4" w:space="0" w:color="auto"/>
              <w:bottom w:val="single" w:sz="4" w:space="0" w:color="auto"/>
              <w:right w:val="single" w:sz="4" w:space="0" w:color="auto"/>
            </w:tcBorders>
            <w:vAlign w:val="center"/>
            <w:hideMark/>
          </w:tcPr>
          <w:p w14:paraId="57C3566A" w14:textId="77777777" w:rsidR="00892C45" w:rsidRPr="0061313A" w:rsidRDefault="00892C45" w:rsidP="0061313A">
            <w:pPr>
              <w:keepLines/>
              <w:widowControl w:val="0"/>
              <w:rPr>
                <w:rFonts w:ascii="Tahoma" w:hAnsi="Tahoma" w:cs="Tahoma"/>
                <w:color w:val="000000"/>
              </w:rPr>
            </w:pPr>
          </w:p>
        </w:tc>
        <w:tc>
          <w:tcPr>
            <w:tcW w:w="1708" w:type="dxa"/>
            <w:vMerge/>
            <w:tcBorders>
              <w:left w:val="single" w:sz="4" w:space="0" w:color="auto"/>
              <w:bottom w:val="single" w:sz="4" w:space="0" w:color="auto"/>
              <w:right w:val="single" w:sz="4" w:space="0" w:color="auto"/>
            </w:tcBorders>
          </w:tcPr>
          <w:p w14:paraId="07064407" w14:textId="77777777" w:rsidR="00892C45" w:rsidRPr="0061313A" w:rsidRDefault="00892C45" w:rsidP="0061313A">
            <w:pPr>
              <w:keepLines/>
              <w:widowControl w:val="0"/>
              <w:jc w:val="center"/>
              <w:rPr>
                <w:rFonts w:ascii="Tahoma" w:hAnsi="Tahoma" w:cs="Tahoma"/>
                <w:color w:val="000000"/>
              </w:rPr>
            </w:pPr>
          </w:p>
        </w:tc>
        <w:tc>
          <w:tcPr>
            <w:tcW w:w="1992" w:type="dxa"/>
            <w:tcBorders>
              <w:top w:val="single" w:sz="4" w:space="0" w:color="auto"/>
              <w:left w:val="single" w:sz="4" w:space="0" w:color="auto"/>
              <w:bottom w:val="single" w:sz="4" w:space="0" w:color="auto"/>
              <w:right w:val="single" w:sz="4" w:space="0" w:color="auto"/>
            </w:tcBorders>
            <w:hideMark/>
          </w:tcPr>
          <w:p w14:paraId="7BD712EC" w14:textId="33B0219D"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m</w:t>
            </w:r>
            <w:r w:rsidRPr="0061313A">
              <w:rPr>
                <w:rFonts w:ascii="Tahoma" w:hAnsi="Tahoma" w:cs="Tahoma"/>
                <w:color w:val="000000"/>
                <w:vertAlign w:val="superscript"/>
              </w:rPr>
              <w:t>3</w:t>
            </w:r>
          </w:p>
        </w:tc>
        <w:tc>
          <w:tcPr>
            <w:tcW w:w="4109" w:type="dxa"/>
            <w:gridSpan w:val="2"/>
            <w:tcBorders>
              <w:top w:val="single" w:sz="4" w:space="0" w:color="auto"/>
              <w:left w:val="single" w:sz="4" w:space="0" w:color="auto"/>
              <w:bottom w:val="single" w:sz="4" w:space="0" w:color="auto"/>
              <w:right w:val="single" w:sz="4" w:space="0" w:color="auto"/>
            </w:tcBorders>
            <w:hideMark/>
          </w:tcPr>
          <w:p w14:paraId="04FDCF97" w14:textId="61C0D56A" w:rsidR="00892C45" w:rsidRPr="0061313A" w:rsidRDefault="00892C45" w:rsidP="0061313A">
            <w:pPr>
              <w:keepLines/>
              <w:widowControl w:val="0"/>
              <w:jc w:val="center"/>
              <w:rPr>
                <w:rFonts w:ascii="Tahoma" w:hAnsi="Tahoma" w:cs="Tahoma"/>
                <w:color w:val="000000"/>
              </w:rPr>
            </w:pPr>
            <w:r>
              <w:rPr>
                <w:rFonts w:ascii="Tahoma" w:hAnsi="Tahoma" w:cs="Tahoma"/>
                <w:color w:val="000000"/>
              </w:rPr>
              <w:t xml:space="preserve">                               </w:t>
            </w:r>
            <w:r w:rsidRPr="0061313A">
              <w:rPr>
                <w:rFonts w:ascii="Tahoma" w:hAnsi="Tahoma" w:cs="Tahoma"/>
                <w:color w:val="000000"/>
              </w:rPr>
              <w:t>tone</w:t>
            </w:r>
          </w:p>
        </w:tc>
      </w:tr>
      <w:tr w:rsidR="00B14ACC" w:rsidRPr="0061313A" w14:paraId="727CAC2F" w14:textId="77777777" w:rsidTr="001A6567">
        <w:tc>
          <w:tcPr>
            <w:tcW w:w="1679" w:type="dxa"/>
            <w:tcBorders>
              <w:top w:val="single" w:sz="4" w:space="0" w:color="auto"/>
              <w:left w:val="single" w:sz="4" w:space="0" w:color="auto"/>
              <w:bottom w:val="single" w:sz="4" w:space="0" w:color="auto"/>
              <w:right w:val="single" w:sz="4" w:space="0" w:color="auto"/>
            </w:tcBorders>
            <w:hideMark/>
          </w:tcPr>
          <w:p w14:paraId="721D2996"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1.</w:t>
            </w:r>
          </w:p>
        </w:tc>
        <w:tc>
          <w:tcPr>
            <w:tcW w:w="1708" w:type="dxa"/>
            <w:vMerge w:val="restart"/>
            <w:tcBorders>
              <w:top w:val="single" w:sz="4" w:space="0" w:color="auto"/>
              <w:left w:val="single" w:sz="4" w:space="0" w:color="auto"/>
              <w:right w:val="single" w:sz="4" w:space="0" w:color="auto"/>
            </w:tcBorders>
          </w:tcPr>
          <w:p w14:paraId="70456F1F" w14:textId="77777777" w:rsidR="00B14ACC" w:rsidRDefault="00B14ACC" w:rsidP="0061313A">
            <w:pPr>
              <w:keepLines/>
              <w:widowControl w:val="0"/>
              <w:jc w:val="center"/>
              <w:rPr>
                <w:rFonts w:ascii="Tahoma" w:hAnsi="Tahoma" w:cs="Tahoma"/>
                <w:color w:val="000000"/>
              </w:rPr>
            </w:pPr>
          </w:p>
          <w:p w14:paraId="48ADC84A" w14:textId="77777777" w:rsidR="00B14ACC" w:rsidRDefault="00B14ACC" w:rsidP="0061313A">
            <w:pPr>
              <w:keepLines/>
              <w:widowControl w:val="0"/>
              <w:jc w:val="center"/>
              <w:rPr>
                <w:rFonts w:ascii="Tahoma" w:hAnsi="Tahoma" w:cs="Tahoma"/>
                <w:color w:val="000000"/>
              </w:rPr>
            </w:pPr>
          </w:p>
          <w:p w14:paraId="5A5DED78" w14:textId="32C4F312" w:rsidR="00B14ACC" w:rsidRPr="0061313A" w:rsidRDefault="00B14ACC" w:rsidP="0061313A">
            <w:pPr>
              <w:keepLines/>
              <w:widowControl w:val="0"/>
              <w:jc w:val="center"/>
              <w:rPr>
                <w:rFonts w:ascii="Tahoma" w:hAnsi="Tahoma" w:cs="Tahoma"/>
                <w:color w:val="000000"/>
              </w:rPr>
            </w:pPr>
            <w:r>
              <w:rPr>
                <w:rFonts w:ascii="Tahoma" w:hAnsi="Tahoma" w:cs="Tahoma"/>
                <w:color w:val="000000"/>
              </w:rPr>
              <w:t>Sklop 1</w:t>
            </w:r>
          </w:p>
        </w:tc>
        <w:tc>
          <w:tcPr>
            <w:tcW w:w="1992" w:type="dxa"/>
            <w:tcBorders>
              <w:top w:val="single" w:sz="4" w:space="0" w:color="auto"/>
              <w:left w:val="single" w:sz="4" w:space="0" w:color="auto"/>
              <w:bottom w:val="single" w:sz="4" w:space="0" w:color="auto"/>
              <w:right w:val="single" w:sz="4" w:space="0" w:color="auto"/>
            </w:tcBorders>
            <w:hideMark/>
          </w:tcPr>
          <w:p w14:paraId="63D1452B" w14:textId="166C78AB"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200</w:t>
            </w:r>
          </w:p>
        </w:tc>
        <w:tc>
          <w:tcPr>
            <w:tcW w:w="1706" w:type="dxa"/>
            <w:vMerge w:val="restart"/>
            <w:tcBorders>
              <w:top w:val="single" w:sz="4" w:space="0" w:color="auto"/>
              <w:left w:val="single" w:sz="4" w:space="0" w:color="auto"/>
              <w:right w:val="single" w:sz="4" w:space="0" w:color="auto"/>
            </w:tcBorders>
            <w:vAlign w:val="center"/>
            <w:hideMark/>
          </w:tcPr>
          <w:p w14:paraId="6E576F31"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1300</w:t>
            </w:r>
          </w:p>
        </w:tc>
        <w:tc>
          <w:tcPr>
            <w:tcW w:w="2403" w:type="dxa"/>
            <w:tcBorders>
              <w:top w:val="single" w:sz="4" w:space="0" w:color="auto"/>
              <w:left w:val="single" w:sz="4" w:space="0" w:color="auto"/>
              <w:bottom w:val="single" w:sz="4" w:space="0" w:color="auto"/>
              <w:right w:val="single" w:sz="4" w:space="0" w:color="auto"/>
            </w:tcBorders>
            <w:hideMark/>
          </w:tcPr>
          <w:p w14:paraId="2B518C36"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4</w:t>
            </w:r>
          </w:p>
        </w:tc>
      </w:tr>
      <w:tr w:rsidR="00B14ACC" w:rsidRPr="0061313A" w14:paraId="518AAC44" w14:textId="77777777" w:rsidTr="001A6567">
        <w:tc>
          <w:tcPr>
            <w:tcW w:w="1679" w:type="dxa"/>
            <w:tcBorders>
              <w:top w:val="single" w:sz="4" w:space="0" w:color="auto"/>
              <w:left w:val="single" w:sz="4" w:space="0" w:color="auto"/>
              <w:bottom w:val="single" w:sz="4" w:space="0" w:color="auto"/>
              <w:right w:val="single" w:sz="4" w:space="0" w:color="auto"/>
            </w:tcBorders>
            <w:hideMark/>
          </w:tcPr>
          <w:p w14:paraId="33E68C99"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2.</w:t>
            </w:r>
          </w:p>
        </w:tc>
        <w:tc>
          <w:tcPr>
            <w:tcW w:w="1708" w:type="dxa"/>
            <w:vMerge/>
            <w:tcBorders>
              <w:left w:val="single" w:sz="4" w:space="0" w:color="auto"/>
              <w:right w:val="single" w:sz="4" w:space="0" w:color="auto"/>
            </w:tcBorders>
          </w:tcPr>
          <w:p w14:paraId="2989D445" w14:textId="77777777" w:rsidR="00B14ACC" w:rsidRPr="0061313A" w:rsidRDefault="00B14ACC" w:rsidP="0061313A">
            <w:pPr>
              <w:keepLines/>
              <w:widowControl w:val="0"/>
              <w:jc w:val="center"/>
              <w:rPr>
                <w:rFonts w:ascii="Tahoma" w:hAnsi="Tahoma" w:cs="Tahoma"/>
                <w:color w:val="000000"/>
              </w:rPr>
            </w:pPr>
          </w:p>
        </w:tc>
        <w:tc>
          <w:tcPr>
            <w:tcW w:w="1992" w:type="dxa"/>
            <w:tcBorders>
              <w:top w:val="single" w:sz="4" w:space="0" w:color="auto"/>
              <w:left w:val="single" w:sz="4" w:space="0" w:color="auto"/>
              <w:bottom w:val="single" w:sz="4" w:space="0" w:color="auto"/>
              <w:right w:val="single" w:sz="4" w:space="0" w:color="auto"/>
            </w:tcBorders>
            <w:hideMark/>
          </w:tcPr>
          <w:p w14:paraId="2EAC976F" w14:textId="606BFB05"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200</w:t>
            </w:r>
          </w:p>
        </w:tc>
        <w:tc>
          <w:tcPr>
            <w:tcW w:w="1706" w:type="dxa"/>
            <w:vMerge/>
            <w:tcBorders>
              <w:left w:val="single" w:sz="4" w:space="0" w:color="auto"/>
              <w:right w:val="single" w:sz="4" w:space="0" w:color="auto"/>
            </w:tcBorders>
            <w:vAlign w:val="center"/>
            <w:hideMark/>
          </w:tcPr>
          <w:p w14:paraId="2E3A4C9A" w14:textId="77777777" w:rsidR="00B14ACC" w:rsidRPr="0061313A" w:rsidRDefault="00B14ACC" w:rsidP="0061313A">
            <w:pPr>
              <w:keepLines/>
              <w:widowControl w:val="0"/>
              <w:rPr>
                <w:rFonts w:ascii="Tahoma" w:hAnsi="Tahoma" w:cs="Tahoma"/>
                <w:color w:val="000000"/>
              </w:rPr>
            </w:pPr>
          </w:p>
        </w:tc>
        <w:tc>
          <w:tcPr>
            <w:tcW w:w="2403" w:type="dxa"/>
            <w:tcBorders>
              <w:top w:val="single" w:sz="4" w:space="0" w:color="auto"/>
              <w:left w:val="single" w:sz="4" w:space="0" w:color="auto"/>
              <w:bottom w:val="single" w:sz="4" w:space="0" w:color="auto"/>
              <w:right w:val="single" w:sz="4" w:space="0" w:color="auto"/>
            </w:tcBorders>
            <w:hideMark/>
          </w:tcPr>
          <w:p w14:paraId="0D996A2B"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4</w:t>
            </w:r>
          </w:p>
        </w:tc>
      </w:tr>
      <w:tr w:rsidR="00B14ACC" w:rsidRPr="0061313A" w14:paraId="1CFD0BB2" w14:textId="77777777" w:rsidTr="001A6567">
        <w:tc>
          <w:tcPr>
            <w:tcW w:w="1679" w:type="dxa"/>
            <w:tcBorders>
              <w:top w:val="single" w:sz="4" w:space="0" w:color="auto"/>
              <w:left w:val="single" w:sz="4" w:space="0" w:color="auto"/>
              <w:bottom w:val="single" w:sz="4" w:space="0" w:color="auto"/>
              <w:right w:val="single" w:sz="4" w:space="0" w:color="auto"/>
            </w:tcBorders>
            <w:hideMark/>
          </w:tcPr>
          <w:p w14:paraId="4FFF92D4"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3. in 5.</w:t>
            </w:r>
          </w:p>
        </w:tc>
        <w:tc>
          <w:tcPr>
            <w:tcW w:w="1708" w:type="dxa"/>
            <w:vMerge/>
            <w:tcBorders>
              <w:left w:val="single" w:sz="4" w:space="0" w:color="auto"/>
              <w:right w:val="single" w:sz="4" w:space="0" w:color="auto"/>
            </w:tcBorders>
          </w:tcPr>
          <w:p w14:paraId="6E213DD5" w14:textId="77777777" w:rsidR="00B14ACC" w:rsidRPr="0061313A" w:rsidRDefault="00B14ACC" w:rsidP="0061313A">
            <w:pPr>
              <w:keepLines/>
              <w:widowControl w:val="0"/>
              <w:jc w:val="center"/>
              <w:rPr>
                <w:rFonts w:ascii="Tahoma" w:hAnsi="Tahoma" w:cs="Tahoma"/>
                <w:color w:val="000000"/>
              </w:rPr>
            </w:pPr>
          </w:p>
        </w:tc>
        <w:tc>
          <w:tcPr>
            <w:tcW w:w="1992" w:type="dxa"/>
            <w:tcBorders>
              <w:top w:val="single" w:sz="4" w:space="0" w:color="auto"/>
              <w:left w:val="single" w:sz="4" w:space="0" w:color="auto"/>
              <w:bottom w:val="single" w:sz="4" w:space="0" w:color="auto"/>
              <w:right w:val="single" w:sz="4" w:space="0" w:color="auto"/>
            </w:tcBorders>
            <w:hideMark/>
          </w:tcPr>
          <w:p w14:paraId="1AB0BEF6" w14:textId="27A132A9"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700</w:t>
            </w:r>
          </w:p>
        </w:tc>
        <w:tc>
          <w:tcPr>
            <w:tcW w:w="1706" w:type="dxa"/>
            <w:vMerge/>
            <w:tcBorders>
              <w:left w:val="single" w:sz="4" w:space="0" w:color="auto"/>
              <w:right w:val="single" w:sz="4" w:space="0" w:color="auto"/>
            </w:tcBorders>
            <w:vAlign w:val="center"/>
            <w:hideMark/>
          </w:tcPr>
          <w:p w14:paraId="099AA515" w14:textId="77777777" w:rsidR="00B14ACC" w:rsidRPr="0061313A" w:rsidRDefault="00B14ACC" w:rsidP="0061313A">
            <w:pPr>
              <w:keepLines/>
              <w:widowControl w:val="0"/>
              <w:rPr>
                <w:rFonts w:ascii="Tahoma" w:hAnsi="Tahoma" w:cs="Tahoma"/>
                <w:color w:val="000000"/>
              </w:rPr>
            </w:pPr>
          </w:p>
        </w:tc>
        <w:tc>
          <w:tcPr>
            <w:tcW w:w="2403" w:type="dxa"/>
            <w:tcBorders>
              <w:top w:val="single" w:sz="4" w:space="0" w:color="auto"/>
              <w:left w:val="single" w:sz="4" w:space="0" w:color="auto"/>
              <w:bottom w:val="single" w:sz="4" w:space="0" w:color="auto"/>
              <w:right w:val="single" w:sz="4" w:space="0" w:color="auto"/>
            </w:tcBorders>
            <w:hideMark/>
          </w:tcPr>
          <w:p w14:paraId="0CBBD592"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14</w:t>
            </w:r>
          </w:p>
        </w:tc>
      </w:tr>
      <w:tr w:rsidR="00B14ACC" w:rsidRPr="0061313A" w14:paraId="11CD8C84" w14:textId="77777777" w:rsidTr="001A6567">
        <w:tc>
          <w:tcPr>
            <w:tcW w:w="1679" w:type="dxa"/>
            <w:tcBorders>
              <w:top w:val="single" w:sz="4" w:space="0" w:color="auto"/>
              <w:left w:val="single" w:sz="4" w:space="0" w:color="auto"/>
              <w:bottom w:val="single" w:sz="4" w:space="0" w:color="auto"/>
              <w:right w:val="single" w:sz="4" w:space="0" w:color="auto"/>
            </w:tcBorders>
            <w:hideMark/>
          </w:tcPr>
          <w:p w14:paraId="32B67458"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4.</w:t>
            </w:r>
          </w:p>
        </w:tc>
        <w:tc>
          <w:tcPr>
            <w:tcW w:w="1708" w:type="dxa"/>
            <w:vMerge/>
            <w:tcBorders>
              <w:left w:val="single" w:sz="4" w:space="0" w:color="auto"/>
              <w:bottom w:val="single" w:sz="4" w:space="0" w:color="auto"/>
              <w:right w:val="single" w:sz="4" w:space="0" w:color="auto"/>
            </w:tcBorders>
          </w:tcPr>
          <w:p w14:paraId="25EF1E20" w14:textId="77777777" w:rsidR="00B14ACC" w:rsidRPr="0061313A" w:rsidRDefault="00B14ACC" w:rsidP="0061313A">
            <w:pPr>
              <w:keepLines/>
              <w:widowControl w:val="0"/>
              <w:jc w:val="center"/>
              <w:rPr>
                <w:rFonts w:ascii="Tahoma" w:hAnsi="Tahoma" w:cs="Tahoma"/>
                <w:color w:val="000000"/>
              </w:rPr>
            </w:pPr>
          </w:p>
        </w:tc>
        <w:tc>
          <w:tcPr>
            <w:tcW w:w="1992" w:type="dxa"/>
            <w:tcBorders>
              <w:top w:val="single" w:sz="4" w:space="0" w:color="auto"/>
              <w:left w:val="single" w:sz="4" w:space="0" w:color="auto"/>
              <w:bottom w:val="single" w:sz="4" w:space="0" w:color="auto"/>
              <w:right w:val="single" w:sz="4" w:space="0" w:color="auto"/>
            </w:tcBorders>
            <w:hideMark/>
          </w:tcPr>
          <w:p w14:paraId="1C9A3527" w14:textId="0C4DF650"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200</w:t>
            </w:r>
          </w:p>
        </w:tc>
        <w:tc>
          <w:tcPr>
            <w:tcW w:w="1706" w:type="dxa"/>
            <w:vMerge/>
            <w:tcBorders>
              <w:left w:val="single" w:sz="4" w:space="0" w:color="auto"/>
              <w:bottom w:val="single" w:sz="4" w:space="0" w:color="auto"/>
              <w:right w:val="single" w:sz="4" w:space="0" w:color="auto"/>
            </w:tcBorders>
            <w:vAlign w:val="center"/>
            <w:hideMark/>
          </w:tcPr>
          <w:p w14:paraId="62F5E332" w14:textId="77777777" w:rsidR="00B14ACC" w:rsidRPr="0061313A" w:rsidRDefault="00B14ACC" w:rsidP="0061313A">
            <w:pPr>
              <w:keepLines/>
              <w:widowControl w:val="0"/>
              <w:rPr>
                <w:rFonts w:ascii="Tahoma" w:hAnsi="Tahoma" w:cs="Tahoma"/>
                <w:color w:val="000000"/>
              </w:rPr>
            </w:pPr>
          </w:p>
        </w:tc>
        <w:tc>
          <w:tcPr>
            <w:tcW w:w="2403" w:type="dxa"/>
            <w:tcBorders>
              <w:top w:val="single" w:sz="4" w:space="0" w:color="auto"/>
              <w:left w:val="single" w:sz="4" w:space="0" w:color="auto"/>
              <w:bottom w:val="single" w:sz="4" w:space="0" w:color="auto"/>
              <w:right w:val="single" w:sz="4" w:space="0" w:color="auto"/>
            </w:tcBorders>
            <w:hideMark/>
          </w:tcPr>
          <w:p w14:paraId="0E19E0B1" w14:textId="77777777" w:rsidR="00B14ACC" w:rsidRPr="0061313A" w:rsidRDefault="00B14ACC" w:rsidP="0061313A">
            <w:pPr>
              <w:keepLines/>
              <w:widowControl w:val="0"/>
              <w:jc w:val="center"/>
              <w:rPr>
                <w:rFonts w:ascii="Tahoma" w:hAnsi="Tahoma" w:cs="Tahoma"/>
                <w:color w:val="000000"/>
              </w:rPr>
            </w:pPr>
            <w:r w:rsidRPr="0061313A">
              <w:rPr>
                <w:rFonts w:ascii="Tahoma" w:hAnsi="Tahoma" w:cs="Tahoma"/>
                <w:color w:val="000000"/>
              </w:rPr>
              <w:t>4</w:t>
            </w:r>
          </w:p>
        </w:tc>
      </w:tr>
      <w:tr w:rsidR="00892C45" w:rsidRPr="0061313A" w14:paraId="533213AA" w14:textId="77777777" w:rsidTr="00361BEE">
        <w:tc>
          <w:tcPr>
            <w:tcW w:w="1679" w:type="dxa"/>
            <w:tcBorders>
              <w:top w:val="single" w:sz="4" w:space="0" w:color="auto"/>
              <w:left w:val="single" w:sz="4" w:space="0" w:color="auto"/>
              <w:bottom w:val="single" w:sz="4" w:space="0" w:color="auto"/>
              <w:right w:val="single" w:sz="4" w:space="0" w:color="auto"/>
            </w:tcBorders>
            <w:hideMark/>
          </w:tcPr>
          <w:p w14:paraId="15946FDC"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6.</w:t>
            </w:r>
          </w:p>
        </w:tc>
        <w:tc>
          <w:tcPr>
            <w:tcW w:w="1708" w:type="dxa"/>
            <w:tcBorders>
              <w:top w:val="single" w:sz="4" w:space="0" w:color="auto"/>
              <w:left w:val="single" w:sz="4" w:space="0" w:color="auto"/>
              <w:bottom w:val="single" w:sz="4" w:space="0" w:color="auto"/>
              <w:right w:val="single" w:sz="4" w:space="0" w:color="auto"/>
            </w:tcBorders>
          </w:tcPr>
          <w:p w14:paraId="406EE27C" w14:textId="3723E4A3" w:rsidR="00892C45" w:rsidRPr="0061313A" w:rsidRDefault="00B14ACC" w:rsidP="0061313A">
            <w:pPr>
              <w:keepLines/>
              <w:widowControl w:val="0"/>
              <w:jc w:val="center"/>
              <w:rPr>
                <w:rFonts w:ascii="Tahoma" w:hAnsi="Tahoma" w:cs="Tahoma"/>
                <w:color w:val="000000"/>
              </w:rPr>
            </w:pPr>
            <w:r>
              <w:rPr>
                <w:rFonts w:ascii="Tahoma" w:hAnsi="Tahoma" w:cs="Tahoma"/>
                <w:color w:val="000000"/>
              </w:rPr>
              <w:t>Sklop 2</w:t>
            </w:r>
          </w:p>
        </w:tc>
        <w:tc>
          <w:tcPr>
            <w:tcW w:w="1992" w:type="dxa"/>
            <w:tcBorders>
              <w:top w:val="single" w:sz="4" w:space="0" w:color="auto"/>
              <w:left w:val="single" w:sz="4" w:space="0" w:color="auto"/>
              <w:bottom w:val="single" w:sz="4" w:space="0" w:color="auto"/>
              <w:right w:val="single" w:sz="4" w:space="0" w:color="auto"/>
            </w:tcBorders>
            <w:hideMark/>
          </w:tcPr>
          <w:p w14:paraId="7A93FE78" w14:textId="61637AE7" w:rsidR="00892C45" w:rsidRPr="0061313A" w:rsidRDefault="00892C45" w:rsidP="0061313A">
            <w:pPr>
              <w:keepLines/>
              <w:widowControl w:val="0"/>
              <w:jc w:val="center"/>
              <w:rPr>
                <w:rFonts w:ascii="Tahoma" w:hAnsi="Tahoma" w:cs="Tahoma"/>
                <w:color w:val="000000"/>
              </w:rPr>
            </w:pPr>
            <w:r w:rsidRPr="0061313A">
              <w:rPr>
                <w:rFonts w:ascii="Tahoma" w:hAnsi="Tahoma" w:cs="Tahoma"/>
                <w:color w:val="000000"/>
              </w:rPr>
              <w:t>200</w:t>
            </w:r>
          </w:p>
        </w:tc>
        <w:tc>
          <w:tcPr>
            <w:tcW w:w="1706" w:type="dxa"/>
            <w:tcBorders>
              <w:top w:val="single" w:sz="4" w:space="0" w:color="auto"/>
              <w:left w:val="single" w:sz="4" w:space="0" w:color="auto"/>
              <w:bottom w:val="single" w:sz="4" w:space="0" w:color="auto"/>
              <w:right w:val="single" w:sz="4" w:space="0" w:color="auto"/>
            </w:tcBorders>
            <w:hideMark/>
          </w:tcPr>
          <w:p w14:paraId="1A96409A"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rPr>
              <w:t>200</w:t>
            </w:r>
          </w:p>
        </w:tc>
        <w:tc>
          <w:tcPr>
            <w:tcW w:w="2403" w:type="dxa"/>
            <w:tcBorders>
              <w:top w:val="single" w:sz="4" w:space="0" w:color="auto"/>
              <w:left w:val="single" w:sz="4" w:space="0" w:color="auto"/>
              <w:bottom w:val="single" w:sz="4" w:space="0" w:color="auto"/>
              <w:right w:val="single" w:sz="4" w:space="0" w:color="auto"/>
            </w:tcBorders>
            <w:hideMark/>
          </w:tcPr>
          <w:p w14:paraId="113902EE" w14:textId="77777777" w:rsidR="00892C45" w:rsidRPr="0061313A" w:rsidRDefault="00892C45" w:rsidP="0061313A">
            <w:pPr>
              <w:keepLines/>
              <w:widowControl w:val="0"/>
              <w:jc w:val="center"/>
              <w:rPr>
                <w:rFonts w:ascii="Tahoma" w:hAnsi="Tahoma" w:cs="Tahoma"/>
                <w:color w:val="000000"/>
              </w:rPr>
            </w:pPr>
            <w:r w:rsidRPr="0061313A">
              <w:rPr>
                <w:rFonts w:ascii="Tahoma" w:hAnsi="Tahoma" w:cs="Tahoma"/>
              </w:rPr>
              <w:t>4</w:t>
            </w:r>
          </w:p>
        </w:tc>
      </w:tr>
    </w:tbl>
    <w:p w14:paraId="43294B3B" w14:textId="77777777" w:rsidR="0061313A" w:rsidRPr="0061313A" w:rsidRDefault="0061313A" w:rsidP="0061313A">
      <w:pPr>
        <w:keepLines/>
        <w:widowControl w:val="0"/>
        <w:spacing w:after="0"/>
        <w:rPr>
          <w:rFonts w:ascii="Tahoma" w:eastAsia="Calibri" w:hAnsi="Tahoma" w:cs="Tahoma"/>
          <w:color w:val="FFC000"/>
          <w:sz w:val="16"/>
          <w:szCs w:val="20"/>
        </w:rPr>
      </w:pPr>
    </w:p>
    <w:p w14:paraId="2237F48C"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r w:rsidRPr="0061313A">
        <w:rPr>
          <w:rFonts w:ascii="Tahoma" w:eastAsia="Times New Roman" w:hAnsi="Tahoma" w:cs="Tahoma"/>
          <w:kern w:val="16"/>
          <w:sz w:val="20"/>
          <w:szCs w:val="20"/>
          <w:lang w:eastAsia="sl-SI"/>
        </w:rPr>
        <w:t>Predvidene količine (navedene v razpisni dokumentaciji) so informativne narave (količina bo lahko večja ali manjša), ter odvisne od dejanskih potreb naročnika. Dejansko količino in vrsto posamezne storitve je v naprej objektivno nemogoče določiti, zato se naročnik z okvirnim sporazumom ne zavezuje, da bo naročil točno določeno količino in vrsto storitev.</w:t>
      </w:r>
    </w:p>
    <w:p w14:paraId="27721E2C" w14:textId="77777777" w:rsidR="00DC19B6" w:rsidRPr="004F4921" w:rsidRDefault="00DC19B6" w:rsidP="0061313A">
      <w:pPr>
        <w:keepLines/>
        <w:widowControl w:val="0"/>
        <w:spacing w:after="0" w:line="240" w:lineRule="auto"/>
        <w:jc w:val="both"/>
        <w:rPr>
          <w:rFonts w:ascii="Tahoma" w:eastAsia="Times New Roman" w:hAnsi="Tahoma" w:cs="Tahoma"/>
          <w:color w:val="FFC000"/>
          <w:sz w:val="24"/>
          <w:szCs w:val="36"/>
          <w:lang w:eastAsia="sl-SI"/>
        </w:rPr>
      </w:pPr>
    </w:p>
    <w:p w14:paraId="300B759B" w14:textId="77777777"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lastRenderedPageBreak/>
        <w:t>Dinamika prevzema odpadka</w:t>
      </w:r>
    </w:p>
    <w:p w14:paraId="42AB7886" w14:textId="77777777" w:rsidR="0061313A" w:rsidRPr="0061313A" w:rsidRDefault="0061313A" w:rsidP="0061313A">
      <w:pPr>
        <w:keepLines/>
        <w:widowControl w:val="0"/>
        <w:spacing w:after="0" w:line="240" w:lineRule="auto"/>
        <w:jc w:val="both"/>
        <w:rPr>
          <w:rFonts w:ascii="Tahoma" w:eastAsia="Times New Roman" w:hAnsi="Tahoma" w:cs="Tahoma"/>
          <w:b/>
          <w:sz w:val="18"/>
          <w:szCs w:val="20"/>
          <w:lang w:eastAsia="sl-SI"/>
        </w:rPr>
      </w:pPr>
    </w:p>
    <w:p w14:paraId="473B95E1" w14:textId="6C67BEE9"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Calibri" w:hAnsi="Tahoma" w:cs="Tahoma"/>
          <w:sz w:val="20"/>
          <w:szCs w:val="20"/>
          <w:u w:val="single"/>
        </w:rPr>
        <w:t>Za odpadke, ki nastajajo na prevzemnih mestih 1 - 4</w:t>
      </w:r>
      <w:r w:rsidRPr="0061313A">
        <w:rPr>
          <w:rFonts w:ascii="Tahoma" w:eastAsia="Calibri" w:hAnsi="Tahoma" w:cs="Tahoma"/>
          <w:sz w:val="20"/>
          <w:szCs w:val="20"/>
        </w:rPr>
        <w:t>: Oddajo odpadka telefonsko napoveduje tehnično osebje naročnika za odpadke, ki nastajajo na CČNL.</w:t>
      </w:r>
    </w:p>
    <w:p w14:paraId="53F1B37A" w14:textId="77777777" w:rsidR="0061313A" w:rsidRPr="0061313A" w:rsidRDefault="0061313A" w:rsidP="0061313A">
      <w:pPr>
        <w:keepLines/>
        <w:widowControl w:val="0"/>
        <w:spacing w:after="0"/>
        <w:jc w:val="both"/>
        <w:rPr>
          <w:rFonts w:ascii="Tahoma" w:eastAsia="Calibri" w:hAnsi="Tahoma" w:cs="Tahoma"/>
          <w:color w:val="000000"/>
          <w:sz w:val="20"/>
          <w:szCs w:val="20"/>
        </w:rPr>
      </w:pPr>
      <w:r w:rsidRPr="0061313A">
        <w:rPr>
          <w:rFonts w:ascii="Tahoma" w:eastAsia="Calibri" w:hAnsi="Tahoma" w:cs="Tahoma"/>
          <w:sz w:val="20"/>
          <w:szCs w:val="20"/>
        </w:rPr>
        <w:t xml:space="preserve">Oddaja oz. prevzem odpadka se izvede </w:t>
      </w:r>
      <w:r w:rsidRPr="0061313A">
        <w:rPr>
          <w:rFonts w:ascii="Tahoma" w:eastAsia="Calibri" w:hAnsi="Tahoma" w:cs="Tahoma"/>
          <w:b/>
          <w:sz w:val="20"/>
          <w:szCs w:val="20"/>
        </w:rPr>
        <w:t>takoj</w:t>
      </w:r>
      <w:r w:rsidRPr="0061313A">
        <w:rPr>
          <w:rFonts w:ascii="Tahoma" w:eastAsia="Calibri" w:hAnsi="Tahoma" w:cs="Tahoma"/>
          <w:sz w:val="20"/>
          <w:szCs w:val="20"/>
        </w:rPr>
        <w:t>, ko je zabojnik poln. Na lokaciji nastanka odpadkov ni možno zbirati oz. začasno skladiščiti polnih zabojnikov. Zabojnike se lahko prevzame 24 –ur na dan,</w:t>
      </w:r>
      <w:r w:rsidRPr="0061313A">
        <w:rPr>
          <w:rFonts w:ascii="Tahoma" w:eastAsia="Calibri" w:hAnsi="Tahoma" w:cs="Tahoma"/>
          <w:color w:val="FFC000"/>
          <w:sz w:val="20"/>
          <w:szCs w:val="20"/>
        </w:rPr>
        <w:t xml:space="preserve"> </w:t>
      </w:r>
      <w:r w:rsidRPr="0061313A">
        <w:rPr>
          <w:rFonts w:ascii="Tahoma" w:eastAsia="Calibri" w:hAnsi="Tahoma" w:cs="Tahoma"/>
          <w:color w:val="000000"/>
          <w:sz w:val="20"/>
          <w:szCs w:val="20"/>
        </w:rPr>
        <w:t xml:space="preserve">vse dni v tednu. </w:t>
      </w:r>
      <w:r w:rsidRPr="0061313A">
        <w:rPr>
          <w:rFonts w:ascii="Tahoma" w:eastAsia="Calibri" w:hAnsi="Tahoma" w:cs="Tahoma"/>
          <w:b/>
          <w:color w:val="000000"/>
          <w:sz w:val="20"/>
          <w:szCs w:val="20"/>
        </w:rPr>
        <w:t>Prevoz teh odpadkov zagotovi ponudnik.</w:t>
      </w:r>
    </w:p>
    <w:p w14:paraId="7A7F27E2" w14:textId="77777777" w:rsidR="0061313A" w:rsidRPr="0061313A" w:rsidRDefault="0061313A" w:rsidP="0061313A">
      <w:pPr>
        <w:keepLines/>
        <w:widowControl w:val="0"/>
        <w:spacing w:after="0"/>
        <w:jc w:val="both"/>
        <w:rPr>
          <w:rFonts w:ascii="Tahoma" w:eastAsia="Times New Roman" w:hAnsi="Tahoma" w:cs="Tahoma"/>
          <w:sz w:val="20"/>
          <w:szCs w:val="20"/>
          <w:lang w:eastAsia="sl-SI"/>
        </w:rPr>
      </w:pPr>
      <w:r w:rsidRPr="0061313A">
        <w:rPr>
          <w:rFonts w:ascii="Tahoma" w:eastAsia="Calibri" w:hAnsi="Tahoma" w:cs="Tahoma"/>
          <w:color w:val="000000"/>
          <w:sz w:val="20"/>
          <w:szCs w:val="20"/>
        </w:rPr>
        <w:t xml:space="preserve">Odpadki nastajajo </w:t>
      </w:r>
      <w:r w:rsidRPr="0061313A">
        <w:rPr>
          <w:rFonts w:ascii="Tahoma" w:eastAsia="Calibri" w:hAnsi="Tahoma" w:cs="Tahoma"/>
          <w:sz w:val="20"/>
          <w:szCs w:val="20"/>
        </w:rPr>
        <w:t xml:space="preserve">kontinuirano, </w:t>
      </w:r>
      <w:r w:rsidRPr="0061313A">
        <w:rPr>
          <w:rFonts w:ascii="Tahoma" w:eastAsia="Calibri" w:hAnsi="Tahoma" w:cs="Tahoma"/>
          <w:color w:val="000000"/>
          <w:sz w:val="20"/>
          <w:szCs w:val="20"/>
        </w:rPr>
        <w:t xml:space="preserve">razen na mestih nastanka št. 1 (poglavje 3), zato je </w:t>
      </w:r>
      <w:r w:rsidRPr="0061313A">
        <w:rPr>
          <w:rFonts w:ascii="Tahoma" w:eastAsia="Times New Roman" w:hAnsi="Tahoma" w:cs="Tahoma"/>
          <w:sz w:val="20"/>
          <w:szCs w:val="20"/>
          <w:lang w:eastAsia="sl-SI"/>
        </w:rPr>
        <w:t xml:space="preserve">potrebno po odstranitvi polnega zabojnika takoj namestiti praznega. </w:t>
      </w:r>
    </w:p>
    <w:p w14:paraId="7B29FDC3" w14:textId="77777777" w:rsidR="0061313A" w:rsidRPr="0061313A" w:rsidRDefault="0061313A" w:rsidP="0061313A">
      <w:pPr>
        <w:keepLines/>
        <w:widowControl w:val="0"/>
        <w:spacing w:after="0"/>
        <w:jc w:val="both"/>
        <w:rPr>
          <w:rFonts w:ascii="Tahoma" w:eastAsia="Times New Roman" w:hAnsi="Tahoma" w:cs="Tahoma"/>
          <w:sz w:val="20"/>
          <w:szCs w:val="20"/>
          <w:lang w:eastAsia="sl-SI"/>
        </w:rPr>
      </w:pPr>
    </w:p>
    <w:p w14:paraId="14F91B00" w14:textId="77777777" w:rsidR="0061313A" w:rsidRPr="0061313A" w:rsidRDefault="0061313A" w:rsidP="0061313A">
      <w:pPr>
        <w:keepLines/>
        <w:widowControl w:val="0"/>
        <w:spacing w:after="0"/>
        <w:jc w:val="both"/>
        <w:rPr>
          <w:rFonts w:ascii="Tahoma" w:eastAsia="Times New Roman" w:hAnsi="Tahoma" w:cs="Tahoma"/>
          <w:sz w:val="20"/>
          <w:szCs w:val="20"/>
          <w:lang w:eastAsia="sl-SI"/>
        </w:rPr>
      </w:pPr>
      <w:r w:rsidRPr="0061313A">
        <w:rPr>
          <w:rFonts w:ascii="Tahoma" w:eastAsia="Times New Roman" w:hAnsi="Tahoma" w:cs="Tahoma"/>
          <w:b/>
          <w:sz w:val="20"/>
          <w:szCs w:val="20"/>
          <w:lang w:eastAsia="sl-SI"/>
        </w:rPr>
        <w:t>Zagotovitev zabojnikov za odpadke za prevzemna mesta od 1 do 4 je v domeni ponudnika</w:t>
      </w:r>
      <w:r w:rsidRPr="0061313A">
        <w:rPr>
          <w:rFonts w:ascii="Tahoma" w:eastAsia="Times New Roman" w:hAnsi="Tahoma" w:cs="Tahoma"/>
          <w:sz w:val="20"/>
          <w:szCs w:val="20"/>
          <w:lang w:eastAsia="sl-SI"/>
        </w:rPr>
        <w:t>.</w:t>
      </w:r>
      <w:r w:rsidRPr="0061313A">
        <w:rPr>
          <w:rFonts w:ascii="Tahoma" w:eastAsia="Times New Roman" w:hAnsi="Tahoma" w:cs="Tahoma"/>
          <w:color w:val="000000"/>
          <w:sz w:val="20"/>
          <w:szCs w:val="20"/>
          <w:lang w:eastAsia="sl-SI"/>
        </w:rPr>
        <w:t xml:space="preserve"> Uporabljeni zabojniki za odpadke, ki nastajajo na lokaciji CČNL morajo imeti dvojno dno, ob tem da je zgornje dno prepustno oz. perforirano ter da se izločeni tekoči del izteka iz zabojnika preko </w:t>
      </w:r>
      <w:r w:rsidRPr="0061313A">
        <w:rPr>
          <w:rFonts w:ascii="Tahoma" w:eastAsia="Times New Roman" w:hAnsi="Tahoma" w:cs="Tahoma"/>
          <w:sz w:val="20"/>
          <w:szCs w:val="20"/>
          <w:lang w:eastAsia="sl-SI"/>
        </w:rPr>
        <w:t>izpustnega ventila za izcedno vodo. Zabojniki morajo biti čisti in nepoškodovani oz. varni za uporabo. Prevzemna mesta od 1 do 4 so opremljena za zbiranje nastale izcedne vode iz zabojnikov in odvodnjavanjem v interno kanalizacijo, ki vodi na vhodno črpališče CČNL.</w:t>
      </w:r>
    </w:p>
    <w:p w14:paraId="338D9DE7" w14:textId="77777777" w:rsidR="0061313A" w:rsidRPr="0061313A" w:rsidRDefault="0061313A" w:rsidP="0061313A">
      <w:pPr>
        <w:keepLines/>
        <w:widowControl w:val="0"/>
        <w:spacing w:after="0"/>
        <w:jc w:val="both"/>
        <w:rPr>
          <w:rFonts w:ascii="Tahoma" w:eastAsia="Times New Roman" w:hAnsi="Tahoma" w:cs="Tahoma"/>
          <w:b/>
          <w:color w:val="000000"/>
          <w:sz w:val="20"/>
          <w:szCs w:val="20"/>
          <w:lang w:eastAsia="sl-SI"/>
        </w:rPr>
      </w:pPr>
    </w:p>
    <w:p w14:paraId="5AEF64A8" w14:textId="77777777" w:rsidR="0061313A" w:rsidRPr="0061313A" w:rsidRDefault="0061313A" w:rsidP="0061313A">
      <w:pPr>
        <w:keepLines/>
        <w:widowControl w:val="0"/>
        <w:spacing w:after="0"/>
        <w:jc w:val="both"/>
        <w:rPr>
          <w:rFonts w:ascii="Tahoma" w:eastAsia="Times New Roman" w:hAnsi="Tahoma" w:cs="Tahoma"/>
          <w:b/>
          <w:color w:val="000000"/>
          <w:sz w:val="20"/>
          <w:szCs w:val="20"/>
          <w:lang w:eastAsia="sl-SI"/>
        </w:rPr>
      </w:pPr>
      <w:r w:rsidRPr="0061313A">
        <w:rPr>
          <w:rFonts w:ascii="Tahoma" w:eastAsia="Times New Roman" w:hAnsi="Tahoma" w:cs="Tahoma"/>
          <w:b/>
          <w:color w:val="000000"/>
          <w:sz w:val="20"/>
          <w:szCs w:val="20"/>
          <w:lang w:eastAsia="sl-SI"/>
        </w:rPr>
        <w:t>Prevoz odpadkov iz prevzemnega mesta 6 (kanalizacijski objekti) s strani naročnika in oddaja na končnem zbirnem mestu izvajalca:</w:t>
      </w:r>
    </w:p>
    <w:p w14:paraId="2CF574A6" w14:textId="77777777" w:rsidR="0061313A" w:rsidRPr="0061313A" w:rsidRDefault="0061313A" w:rsidP="0061313A">
      <w:pPr>
        <w:keepLines/>
        <w:widowControl w:val="0"/>
        <w:spacing w:after="0"/>
        <w:jc w:val="both"/>
        <w:rPr>
          <w:rFonts w:ascii="Tahoma" w:eastAsia="Calibri" w:hAnsi="Tahoma" w:cs="Tahoma"/>
          <w:sz w:val="20"/>
          <w:szCs w:val="20"/>
        </w:rPr>
      </w:pPr>
      <w:r w:rsidRPr="0061313A">
        <w:rPr>
          <w:rFonts w:ascii="Tahoma" w:eastAsia="Times New Roman" w:hAnsi="Tahoma" w:cs="Tahoma"/>
          <w:color w:val="000000"/>
          <w:sz w:val="20"/>
          <w:szCs w:val="20"/>
          <w:lang w:eastAsia="sl-SI"/>
        </w:rPr>
        <w:t>Vse odpadke iz prevzemnega mesta 6 (kanalizacijski objekti – našteti so v tabeli 2) vozi naročnik 1 x tedensk</w:t>
      </w:r>
      <w:r w:rsidRPr="0061313A">
        <w:rPr>
          <w:rFonts w:ascii="Tahoma" w:eastAsia="Calibri" w:hAnsi="Tahoma" w:cs="Tahoma"/>
          <w:sz w:val="20"/>
          <w:szCs w:val="20"/>
        </w:rPr>
        <w:t xml:space="preserve">o, predvidoma ob petkih. Prevoz odpadka iz prevzemnega mesta št. 6 do ponudnikovega prevzemnega mesta s tehtnico, ki ima veljaven certifikat o kalibraciji, je torej v domeni naročnika. Ponudnik mora za odpadke iz prevzemnega mesta 6 zagotoviti lastno, končno zbirno prevzemno mesto, v krogu oddaljenosti od lokacije CČNL (Cesta v Prod 100, 1000 Ljubljana) do 30 km, kjer bo naročnik svoje pripeljane odpadke oddal. Objekt za prevzem odpadkov mora imeti vsa potrebna okoljevarstvena dovoljenja in mora biti opremljen tako, da naročnik lahko na končni zbirni lokaciji prevzema nemoteno manipulira s svojimi tovornimi vozili, prilagojenimi za prevoz komunalnih odpadkov. </w:t>
      </w:r>
    </w:p>
    <w:p w14:paraId="5F88C232" w14:textId="77777777" w:rsidR="0061313A" w:rsidRPr="0061313A" w:rsidRDefault="0061313A" w:rsidP="0061313A">
      <w:pPr>
        <w:keepLines/>
        <w:widowControl w:val="0"/>
        <w:spacing w:after="0"/>
        <w:jc w:val="both"/>
        <w:rPr>
          <w:rFonts w:ascii="Tahoma" w:eastAsia="Calibri" w:hAnsi="Tahoma" w:cs="Tahoma"/>
          <w:color w:val="000000"/>
          <w:sz w:val="20"/>
          <w:szCs w:val="20"/>
          <w:lang w:eastAsia="sl-SI"/>
        </w:rPr>
      </w:pPr>
    </w:p>
    <w:p w14:paraId="1C8ED35B" w14:textId="77777777" w:rsidR="0061313A" w:rsidRPr="0061313A" w:rsidRDefault="0061313A" w:rsidP="0061313A">
      <w:pPr>
        <w:keepLines/>
        <w:widowControl w:val="0"/>
        <w:spacing w:after="0"/>
        <w:jc w:val="both"/>
        <w:rPr>
          <w:rFonts w:ascii="Tahoma" w:eastAsia="Calibri" w:hAnsi="Tahoma" w:cs="Tahoma"/>
          <w:color w:val="000000"/>
          <w:sz w:val="20"/>
          <w:szCs w:val="20"/>
          <w:lang w:eastAsia="sl-SI"/>
        </w:rPr>
      </w:pPr>
      <w:r w:rsidRPr="0061313A">
        <w:rPr>
          <w:rFonts w:ascii="Tahoma" w:eastAsia="Calibri" w:hAnsi="Tahoma" w:cs="Tahoma"/>
          <w:color w:val="000000"/>
          <w:sz w:val="20"/>
          <w:szCs w:val="20"/>
          <w:lang w:eastAsia="sl-SI"/>
        </w:rPr>
        <w:t xml:space="preserve">Ponudnik mora zagotoviti tehtanje tedensko pripeljanih odpadkov na tehtnici, ki ima veljaven certifikat o kalibracij in izdati tehtalni list. Za namen potrjevanja evidenčnih listov bo naročnik izvajalcu 1x mesečno posredoval porazdelitev teže odpadkov na posamezne lokacije nastanka odpadka oz. na kanalizacijske objekte, (naštete v tabeli 2) za pretekli koledarski mesec. </w:t>
      </w:r>
    </w:p>
    <w:p w14:paraId="2E4EFFB5" w14:textId="77777777" w:rsidR="0061313A" w:rsidRPr="0061313A" w:rsidRDefault="0061313A" w:rsidP="0061313A">
      <w:pPr>
        <w:keepLines/>
        <w:widowControl w:val="0"/>
        <w:spacing w:after="0"/>
        <w:rPr>
          <w:rFonts w:ascii="Tahoma" w:eastAsia="Calibri" w:hAnsi="Tahoma" w:cs="Tahoma"/>
          <w:sz w:val="20"/>
          <w:szCs w:val="20"/>
        </w:rPr>
      </w:pPr>
    </w:p>
    <w:p w14:paraId="27B49EB1" w14:textId="77777777" w:rsidR="0061313A" w:rsidRPr="0061313A" w:rsidRDefault="0061313A" w:rsidP="0061313A">
      <w:pPr>
        <w:keepLines/>
        <w:widowControl w:val="0"/>
        <w:rPr>
          <w:rFonts w:ascii="Tahoma" w:eastAsia="Calibri" w:hAnsi="Tahoma" w:cs="Tahoma"/>
          <w:sz w:val="20"/>
          <w:szCs w:val="20"/>
        </w:rPr>
      </w:pPr>
      <w:r w:rsidRPr="0061313A">
        <w:rPr>
          <w:rFonts w:ascii="Tahoma" w:eastAsia="Calibri" w:hAnsi="Tahoma" w:cs="Tahoma"/>
          <w:sz w:val="20"/>
          <w:szCs w:val="20"/>
        </w:rPr>
        <w:t>Tabela 2: Kanalizacijski objekti na katerih nastajajo odpadki in pogostost odvoza</w:t>
      </w:r>
    </w:p>
    <w:tbl>
      <w:tblPr>
        <w:tblStyle w:val="Tabelamrea2"/>
        <w:tblW w:w="8926" w:type="dxa"/>
        <w:tblLook w:val="04A0" w:firstRow="1" w:lastRow="0" w:firstColumn="1" w:lastColumn="0" w:noHBand="0" w:noVBand="1"/>
      </w:tblPr>
      <w:tblGrid>
        <w:gridCol w:w="1980"/>
        <w:gridCol w:w="5103"/>
        <w:gridCol w:w="1843"/>
      </w:tblGrid>
      <w:tr w:rsidR="0061313A" w:rsidRPr="0061313A" w14:paraId="0E60DD20" w14:textId="77777777" w:rsidTr="00B11BC5">
        <w:trPr>
          <w:trHeight w:val="567"/>
        </w:trPr>
        <w:tc>
          <w:tcPr>
            <w:tcW w:w="1980" w:type="dxa"/>
            <w:vAlign w:val="center"/>
          </w:tcPr>
          <w:p w14:paraId="5738C145" w14:textId="77777777" w:rsidR="0061313A" w:rsidRPr="0061313A" w:rsidRDefault="0061313A" w:rsidP="0061313A">
            <w:pPr>
              <w:keepLines/>
              <w:widowControl w:val="0"/>
              <w:spacing w:after="60"/>
              <w:jc w:val="center"/>
              <w:rPr>
                <w:rFonts w:ascii="Tahoma" w:hAnsi="Tahoma" w:cs="Tahoma"/>
              </w:rPr>
            </w:pPr>
            <w:r w:rsidRPr="0061313A">
              <w:rPr>
                <w:rFonts w:ascii="Tahoma" w:hAnsi="Tahoma" w:cs="Tahoma"/>
                <w:color w:val="000000"/>
              </w:rPr>
              <w:t>Prevzemno mesto</w:t>
            </w:r>
          </w:p>
        </w:tc>
        <w:tc>
          <w:tcPr>
            <w:tcW w:w="5103" w:type="dxa"/>
            <w:vAlign w:val="center"/>
          </w:tcPr>
          <w:p w14:paraId="375B4D28" w14:textId="77777777" w:rsidR="0061313A" w:rsidRPr="0061313A" w:rsidRDefault="0061313A" w:rsidP="0061313A">
            <w:pPr>
              <w:keepLines/>
              <w:widowControl w:val="0"/>
              <w:spacing w:after="60"/>
              <w:jc w:val="center"/>
              <w:rPr>
                <w:rFonts w:ascii="Tahoma" w:hAnsi="Tahoma" w:cs="Tahoma"/>
              </w:rPr>
            </w:pPr>
            <w:r w:rsidRPr="0061313A">
              <w:rPr>
                <w:rFonts w:ascii="Tahoma" w:hAnsi="Tahoma" w:cs="Tahoma"/>
              </w:rPr>
              <w:t>Naslov</w:t>
            </w:r>
          </w:p>
        </w:tc>
        <w:tc>
          <w:tcPr>
            <w:tcW w:w="1843" w:type="dxa"/>
            <w:vAlign w:val="center"/>
          </w:tcPr>
          <w:p w14:paraId="44ABD03F"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Pogostost odvoza</w:t>
            </w:r>
          </w:p>
        </w:tc>
      </w:tr>
      <w:tr w:rsidR="0061313A" w:rsidRPr="0061313A" w14:paraId="4DC2A25B" w14:textId="77777777" w:rsidTr="00B11BC5">
        <w:trPr>
          <w:trHeight w:val="341"/>
        </w:trPr>
        <w:tc>
          <w:tcPr>
            <w:tcW w:w="1980" w:type="dxa"/>
            <w:vAlign w:val="center"/>
          </w:tcPr>
          <w:p w14:paraId="350FDF1B" w14:textId="77777777" w:rsidR="0061313A" w:rsidRPr="0061313A" w:rsidRDefault="0061313A" w:rsidP="0061313A">
            <w:pPr>
              <w:keepLines/>
              <w:widowControl w:val="0"/>
              <w:spacing w:after="60"/>
              <w:rPr>
                <w:rFonts w:ascii="Tahoma" w:hAnsi="Tahoma" w:cs="Tahoma"/>
              </w:rPr>
            </w:pPr>
            <w:r w:rsidRPr="0061313A">
              <w:rPr>
                <w:rFonts w:ascii="Tahoma" w:hAnsi="Tahoma" w:cs="Tahoma"/>
              </w:rPr>
              <w:t>ČN Brod</w:t>
            </w:r>
          </w:p>
        </w:tc>
        <w:tc>
          <w:tcPr>
            <w:tcW w:w="5103" w:type="dxa"/>
            <w:vAlign w:val="center"/>
          </w:tcPr>
          <w:p w14:paraId="3CEED76A" w14:textId="77777777" w:rsidR="0061313A" w:rsidRPr="0061313A" w:rsidRDefault="0061313A" w:rsidP="0061313A">
            <w:pPr>
              <w:keepLines/>
              <w:widowControl w:val="0"/>
              <w:spacing w:after="60"/>
              <w:rPr>
                <w:rFonts w:ascii="Tahoma" w:hAnsi="Tahoma" w:cs="Tahoma"/>
              </w:rPr>
            </w:pPr>
            <w:r w:rsidRPr="0061313A">
              <w:rPr>
                <w:rFonts w:ascii="Tahoma" w:hAnsi="Tahoma" w:cs="Tahoma"/>
              </w:rPr>
              <w:t>Na gmajni pri št. 19, Ljubljana</w:t>
            </w:r>
          </w:p>
        </w:tc>
        <w:tc>
          <w:tcPr>
            <w:tcW w:w="1843" w:type="dxa"/>
            <w:vAlign w:val="center"/>
          </w:tcPr>
          <w:p w14:paraId="31CAD7B9"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4DC7FCEF" w14:textId="77777777" w:rsidTr="00B11BC5">
        <w:tc>
          <w:tcPr>
            <w:tcW w:w="1980" w:type="dxa"/>
            <w:vAlign w:val="center"/>
          </w:tcPr>
          <w:p w14:paraId="3EDB6835" w14:textId="77777777" w:rsidR="0061313A" w:rsidRPr="0061313A" w:rsidRDefault="0061313A" w:rsidP="0061313A">
            <w:pPr>
              <w:keepLines/>
              <w:widowControl w:val="0"/>
              <w:spacing w:after="60"/>
              <w:rPr>
                <w:rFonts w:ascii="Tahoma" w:hAnsi="Tahoma" w:cs="Tahoma"/>
              </w:rPr>
            </w:pPr>
            <w:r w:rsidRPr="0061313A">
              <w:rPr>
                <w:rFonts w:ascii="Tahoma" w:hAnsi="Tahoma" w:cs="Tahoma"/>
              </w:rPr>
              <w:t>ČN Črnuče</w:t>
            </w:r>
          </w:p>
        </w:tc>
        <w:tc>
          <w:tcPr>
            <w:tcW w:w="5103" w:type="dxa"/>
            <w:vAlign w:val="center"/>
          </w:tcPr>
          <w:p w14:paraId="0239895B" w14:textId="77777777" w:rsidR="0061313A" w:rsidRPr="0061313A" w:rsidRDefault="0061313A" w:rsidP="0061313A">
            <w:pPr>
              <w:keepLines/>
              <w:widowControl w:val="0"/>
              <w:spacing w:after="60"/>
              <w:rPr>
                <w:rFonts w:ascii="Tahoma" w:hAnsi="Tahoma" w:cs="Tahoma"/>
              </w:rPr>
            </w:pPr>
            <w:r w:rsidRPr="0061313A">
              <w:rPr>
                <w:rFonts w:ascii="Tahoma" w:hAnsi="Tahoma" w:cs="Tahoma"/>
              </w:rPr>
              <w:t>Ulica Koroškega bataljona pri št. 11, Ljubljana-Črnuče</w:t>
            </w:r>
          </w:p>
        </w:tc>
        <w:tc>
          <w:tcPr>
            <w:tcW w:w="1843" w:type="dxa"/>
            <w:vAlign w:val="center"/>
          </w:tcPr>
          <w:p w14:paraId="74572233"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2A687FD6" w14:textId="77777777" w:rsidTr="00B11BC5">
        <w:tc>
          <w:tcPr>
            <w:tcW w:w="1980" w:type="dxa"/>
            <w:vAlign w:val="center"/>
          </w:tcPr>
          <w:p w14:paraId="0C3F37B7"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Vevče</w:t>
            </w:r>
          </w:p>
        </w:tc>
        <w:tc>
          <w:tcPr>
            <w:tcW w:w="5103" w:type="dxa"/>
            <w:vAlign w:val="center"/>
          </w:tcPr>
          <w:p w14:paraId="7049279E" w14:textId="77777777" w:rsidR="0061313A" w:rsidRPr="0061313A" w:rsidRDefault="0061313A" w:rsidP="0061313A">
            <w:pPr>
              <w:keepLines/>
              <w:widowControl w:val="0"/>
              <w:spacing w:after="60"/>
              <w:rPr>
                <w:rFonts w:ascii="Tahoma" w:hAnsi="Tahoma" w:cs="Tahoma"/>
              </w:rPr>
            </w:pPr>
            <w:r w:rsidRPr="0061313A">
              <w:rPr>
                <w:rFonts w:ascii="Tahoma" w:hAnsi="Tahoma" w:cs="Tahoma"/>
              </w:rPr>
              <w:t>Pot heroja Trtnika pri 32</w:t>
            </w:r>
          </w:p>
        </w:tc>
        <w:tc>
          <w:tcPr>
            <w:tcW w:w="1843" w:type="dxa"/>
            <w:vAlign w:val="center"/>
          </w:tcPr>
          <w:p w14:paraId="4181C4D2"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0D7A6BA6" w14:textId="77777777" w:rsidTr="00B11BC5">
        <w:tc>
          <w:tcPr>
            <w:tcW w:w="1980" w:type="dxa"/>
            <w:vAlign w:val="center"/>
          </w:tcPr>
          <w:p w14:paraId="05FCFC87"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Vič</w:t>
            </w:r>
          </w:p>
        </w:tc>
        <w:tc>
          <w:tcPr>
            <w:tcW w:w="5103" w:type="dxa"/>
            <w:vAlign w:val="center"/>
          </w:tcPr>
          <w:p w14:paraId="55707AF8" w14:textId="77777777" w:rsidR="0061313A" w:rsidRPr="0061313A" w:rsidRDefault="0061313A" w:rsidP="0061313A">
            <w:pPr>
              <w:keepLines/>
              <w:widowControl w:val="0"/>
              <w:spacing w:after="60"/>
              <w:rPr>
                <w:rFonts w:ascii="Tahoma" w:hAnsi="Tahoma" w:cs="Tahoma"/>
              </w:rPr>
            </w:pPr>
            <w:r w:rsidRPr="0061313A">
              <w:rPr>
                <w:rFonts w:ascii="Tahoma" w:hAnsi="Tahoma" w:cs="Tahoma"/>
              </w:rPr>
              <w:t>Tržaška cesta pri 81</w:t>
            </w:r>
          </w:p>
        </w:tc>
        <w:tc>
          <w:tcPr>
            <w:tcW w:w="1843" w:type="dxa"/>
            <w:vAlign w:val="center"/>
          </w:tcPr>
          <w:p w14:paraId="572A5136"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6CF09028" w14:textId="77777777" w:rsidTr="00B11BC5">
        <w:tc>
          <w:tcPr>
            <w:tcW w:w="1980" w:type="dxa"/>
            <w:vAlign w:val="center"/>
          </w:tcPr>
          <w:p w14:paraId="2C80696A"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Zalog</w:t>
            </w:r>
          </w:p>
        </w:tc>
        <w:tc>
          <w:tcPr>
            <w:tcW w:w="5103" w:type="dxa"/>
            <w:vAlign w:val="center"/>
          </w:tcPr>
          <w:p w14:paraId="5558E47E" w14:textId="77777777" w:rsidR="0061313A" w:rsidRPr="0061313A" w:rsidRDefault="0061313A" w:rsidP="0061313A">
            <w:pPr>
              <w:keepLines/>
              <w:widowControl w:val="0"/>
              <w:spacing w:after="60"/>
              <w:rPr>
                <w:rFonts w:ascii="Tahoma" w:hAnsi="Tahoma" w:cs="Tahoma"/>
              </w:rPr>
            </w:pPr>
            <w:r w:rsidRPr="0061313A">
              <w:rPr>
                <w:rFonts w:ascii="Tahoma" w:hAnsi="Tahoma" w:cs="Tahoma"/>
              </w:rPr>
              <w:t>Zaloška cesta pri 297</w:t>
            </w:r>
          </w:p>
        </w:tc>
        <w:tc>
          <w:tcPr>
            <w:tcW w:w="1843" w:type="dxa"/>
            <w:vAlign w:val="center"/>
          </w:tcPr>
          <w:p w14:paraId="4E429F92"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45CAB435" w14:textId="77777777" w:rsidTr="00B11BC5">
        <w:tc>
          <w:tcPr>
            <w:tcW w:w="1980" w:type="dxa"/>
            <w:vAlign w:val="center"/>
          </w:tcPr>
          <w:p w14:paraId="63D752DA" w14:textId="77777777" w:rsidR="0061313A" w:rsidRPr="0061313A" w:rsidRDefault="0061313A" w:rsidP="0061313A">
            <w:pPr>
              <w:keepLines/>
              <w:widowControl w:val="0"/>
              <w:spacing w:after="60"/>
              <w:rPr>
                <w:rFonts w:ascii="Tahoma" w:hAnsi="Tahoma" w:cs="Tahoma"/>
              </w:rPr>
            </w:pPr>
            <w:r w:rsidRPr="0061313A">
              <w:rPr>
                <w:rFonts w:ascii="Tahoma" w:hAnsi="Tahoma" w:cs="Tahoma"/>
              </w:rPr>
              <w:t>ZB B0</w:t>
            </w:r>
          </w:p>
        </w:tc>
        <w:tc>
          <w:tcPr>
            <w:tcW w:w="5103" w:type="dxa"/>
            <w:vAlign w:val="center"/>
          </w:tcPr>
          <w:p w14:paraId="56926D01" w14:textId="77777777" w:rsidR="0061313A" w:rsidRPr="0061313A" w:rsidRDefault="0061313A" w:rsidP="0061313A">
            <w:pPr>
              <w:keepLines/>
              <w:widowControl w:val="0"/>
              <w:spacing w:after="60"/>
              <w:rPr>
                <w:rFonts w:ascii="Tahoma" w:hAnsi="Tahoma" w:cs="Tahoma"/>
              </w:rPr>
            </w:pPr>
            <w:r w:rsidRPr="0061313A">
              <w:rPr>
                <w:rFonts w:ascii="Tahoma" w:hAnsi="Tahoma" w:cs="Tahoma"/>
              </w:rPr>
              <w:t>Kajuhova ulica pri 57</w:t>
            </w:r>
          </w:p>
        </w:tc>
        <w:tc>
          <w:tcPr>
            <w:tcW w:w="1843" w:type="dxa"/>
            <w:vAlign w:val="center"/>
          </w:tcPr>
          <w:p w14:paraId="4A6CAA36"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1x tedensko</w:t>
            </w:r>
          </w:p>
        </w:tc>
      </w:tr>
      <w:tr w:rsidR="0061313A" w:rsidRPr="0061313A" w14:paraId="0C6D4DE9" w14:textId="77777777" w:rsidTr="00B11BC5">
        <w:tc>
          <w:tcPr>
            <w:tcW w:w="1980" w:type="dxa"/>
            <w:vAlign w:val="center"/>
          </w:tcPr>
          <w:p w14:paraId="0C701FE3" w14:textId="77777777" w:rsidR="0061313A" w:rsidRPr="0061313A" w:rsidRDefault="0061313A" w:rsidP="0061313A">
            <w:pPr>
              <w:keepLines/>
              <w:widowControl w:val="0"/>
              <w:spacing w:after="60"/>
              <w:rPr>
                <w:rFonts w:ascii="Tahoma" w:hAnsi="Tahoma" w:cs="Tahoma"/>
              </w:rPr>
            </w:pPr>
            <w:r w:rsidRPr="0061313A">
              <w:rPr>
                <w:rFonts w:ascii="Tahoma" w:hAnsi="Tahoma" w:cs="Tahoma"/>
              </w:rPr>
              <w:t>ČN Brezje</w:t>
            </w:r>
          </w:p>
        </w:tc>
        <w:tc>
          <w:tcPr>
            <w:tcW w:w="5103" w:type="dxa"/>
            <w:vAlign w:val="center"/>
          </w:tcPr>
          <w:p w14:paraId="4483F7A5" w14:textId="77777777" w:rsidR="0061313A" w:rsidRPr="0061313A" w:rsidRDefault="0061313A" w:rsidP="0061313A">
            <w:pPr>
              <w:keepLines/>
              <w:widowControl w:val="0"/>
              <w:spacing w:after="60"/>
              <w:rPr>
                <w:rFonts w:ascii="Tahoma" w:hAnsi="Tahoma" w:cs="Tahoma"/>
              </w:rPr>
            </w:pPr>
            <w:r w:rsidRPr="0061313A">
              <w:rPr>
                <w:rFonts w:ascii="Tahoma" w:hAnsi="Tahoma" w:cs="Tahoma"/>
              </w:rPr>
              <w:t>Brezje pri Dobrovi pri 36a</w:t>
            </w:r>
          </w:p>
        </w:tc>
        <w:tc>
          <w:tcPr>
            <w:tcW w:w="1843" w:type="dxa"/>
            <w:vAlign w:val="center"/>
          </w:tcPr>
          <w:p w14:paraId="15C046EA"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2 – 3× mesečno</w:t>
            </w:r>
          </w:p>
        </w:tc>
      </w:tr>
      <w:tr w:rsidR="0061313A" w:rsidRPr="0061313A" w14:paraId="5C3E5322" w14:textId="77777777" w:rsidTr="00B11BC5">
        <w:tc>
          <w:tcPr>
            <w:tcW w:w="1980" w:type="dxa"/>
            <w:vAlign w:val="center"/>
          </w:tcPr>
          <w:p w14:paraId="5852A162"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A2</w:t>
            </w:r>
          </w:p>
        </w:tc>
        <w:tc>
          <w:tcPr>
            <w:tcW w:w="5103" w:type="dxa"/>
            <w:vAlign w:val="center"/>
          </w:tcPr>
          <w:p w14:paraId="75062037" w14:textId="77777777" w:rsidR="0061313A" w:rsidRPr="0061313A" w:rsidRDefault="0061313A" w:rsidP="0061313A">
            <w:pPr>
              <w:keepLines/>
              <w:widowControl w:val="0"/>
              <w:spacing w:after="60"/>
              <w:rPr>
                <w:rFonts w:ascii="Tahoma" w:hAnsi="Tahoma" w:cs="Tahoma"/>
              </w:rPr>
            </w:pPr>
            <w:proofErr w:type="spellStart"/>
            <w:r w:rsidRPr="0061313A">
              <w:rPr>
                <w:rFonts w:ascii="Tahoma" w:hAnsi="Tahoma" w:cs="Tahoma"/>
              </w:rPr>
              <w:t>Medenska</w:t>
            </w:r>
            <w:proofErr w:type="spellEnd"/>
            <w:r w:rsidRPr="0061313A">
              <w:rPr>
                <w:rFonts w:ascii="Tahoma" w:hAnsi="Tahoma" w:cs="Tahoma"/>
              </w:rPr>
              <w:t xml:space="preserve"> cesta pri 94</w:t>
            </w:r>
          </w:p>
        </w:tc>
        <w:tc>
          <w:tcPr>
            <w:tcW w:w="1843" w:type="dxa"/>
            <w:vAlign w:val="center"/>
          </w:tcPr>
          <w:p w14:paraId="070EC23D"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2 – 3× mesečno</w:t>
            </w:r>
          </w:p>
        </w:tc>
      </w:tr>
      <w:tr w:rsidR="0061313A" w:rsidRPr="0061313A" w14:paraId="547E5D27" w14:textId="77777777" w:rsidTr="00B11BC5">
        <w:tc>
          <w:tcPr>
            <w:tcW w:w="1980" w:type="dxa"/>
            <w:vAlign w:val="center"/>
          </w:tcPr>
          <w:p w14:paraId="5E08294C"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Lavrica 1</w:t>
            </w:r>
          </w:p>
        </w:tc>
        <w:tc>
          <w:tcPr>
            <w:tcW w:w="5103" w:type="dxa"/>
            <w:vAlign w:val="center"/>
          </w:tcPr>
          <w:p w14:paraId="7A2542AA" w14:textId="77777777" w:rsidR="0061313A" w:rsidRPr="0061313A" w:rsidRDefault="0061313A" w:rsidP="0061313A">
            <w:pPr>
              <w:keepLines/>
              <w:widowControl w:val="0"/>
              <w:spacing w:after="60"/>
              <w:rPr>
                <w:rFonts w:ascii="Tahoma" w:hAnsi="Tahoma" w:cs="Tahoma"/>
              </w:rPr>
            </w:pPr>
            <w:r w:rsidRPr="0061313A">
              <w:rPr>
                <w:rFonts w:ascii="Tahoma" w:hAnsi="Tahoma" w:cs="Tahoma"/>
              </w:rPr>
              <w:t>Dolenjska cesta pri 248</w:t>
            </w:r>
          </w:p>
        </w:tc>
        <w:tc>
          <w:tcPr>
            <w:tcW w:w="1843" w:type="dxa"/>
            <w:vAlign w:val="center"/>
          </w:tcPr>
          <w:p w14:paraId="027B6FD8"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2 – 3× mesečno</w:t>
            </w:r>
          </w:p>
        </w:tc>
      </w:tr>
      <w:tr w:rsidR="0061313A" w:rsidRPr="0061313A" w14:paraId="4A7B9453" w14:textId="77777777" w:rsidTr="00B11BC5">
        <w:tc>
          <w:tcPr>
            <w:tcW w:w="1980" w:type="dxa"/>
            <w:vAlign w:val="center"/>
          </w:tcPr>
          <w:p w14:paraId="0EC8770B"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Požar 1</w:t>
            </w:r>
          </w:p>
        </w:tc>
        <w:tc>
          <w:tcPr>
            <w:tcW w:w="5103" w:type="dxa"/>
            <w:vAlign w:val="center"/>
          </w:tcPr>
          <w:p w14:paraId="3B8B8B42" w14:textId="77777777" w:rsidR="0061313A" w:rsidRPr="0061313A" w:rsidRDefault="0061313A" w:rsidP="0061313A">
            <w:pPr>
              <w:keepLines/>
              <w:widowControl w:val="0"/>
              <w:spacing w:after="60"/>
              <w:rPr>
                <w:rFonts w:ascii="Tahoma" w:hAnsi="Tahoma" w:cs="Tahoma"/>
              </w:rPr>
            </w:pPr>
            <w:r w:rsidRPr="0061313A">
              <w:rPr>
                <w:rFonts w:ascii="Tahoma" w:hAnsi="Tahoma" w:cs="Tahoma"/>
              </w:rPr>
              <w:t>Jurčkova cesta pri 224</w:t>
            </w:r>
          </w:p>
        </w:tc>
        <w:tc>
          <w:tcPr>
            <w:tcW w:w="1843" w:type="dxa"/>
            <w:vAlign w:val="center"/>
          </w:tcPr>
          <w:p w14:paraId="736A2788"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2 – 3× mesečno</w:t>
            </w:r>
          </w:p>
        </w:tc>
      </w:tr>
      <w:tr w:rsidR="0061313A" w:rsidRPr="0061313A" w14:paraId="57943C79" w14:textId="77777777" w:rsidTr="00B11BC5">
        <w:tc>
          <w:tcPr>
            <w:tcW w:w="1980" w:type="dxa"/>
            <w:vAlign w:val="center"/>
          </w:tcPr>
          <w:p w14:paraId="01F6212D"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Škofljica 2</w:t>
            </w:r>
          </w:p>
        </w:tc>
        <w:tc>
          <w:tcPr>
            <w:tcW w:w="5103" w:type="dxa"/>
            <w:vAlign w:val="center"/>
          </w:tcPr>
          <w:p w14:paraId="5A6379D6" w14:textId="77777777" w:rsidR="0061313A" w:rsidRPr="0061313A" w:rsidRDefault="0061313A" w:rsidP="0061313A">
            <w:pPr>
              <w:keepLines/>
              <w:widowControl w:val="0"/>
              <w:spacing w:after="60"/>
              <w:rPr>
                <w:rFonts w:ascii="Tahoma" w:hAnsi="Tahoma" w:cs="Tahoma"/>
              </w:rPr>
            </w:pPr>
            <w:r w:rsidRPr="0061313A">
              <w:rPr>
                <w:rFonts w:ascii="Tahoma" w:hAnsi="Tahoma" w:cs="Tahoma"/>
              </w:rPr>
              <w:t>Ulica Jerneja Petriča pri 4</w:t>
            </w:r>
          </w:p>
        </w:tc>
        <w:tc>
          <w:tcPr>
            <w:tcW w:w="1843" w:type="dxa"/>
            <w:vAlign w:val="center"/>
          </w:tcPr>
          <w:p w14:paraId="3545F351"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2 – 3× mesečno</w:t>
            </w:r>
          </w:p>
        </w:tc>
      </w:tr>
      <w:tr w:rsidR="0061313A" w:rsidRPr="0061313A" w14:paraId="2102C7B6" w14:textId="77777777" w:rsidTr="00B11BC5">
        <w:tc>
          <w:tcPr>
            <w:tcW w:w="1980" w:type="dxa"/>
            <w:vAlign w:val="center"/>
          </w:tcPr>
          <w:p w14:paraId="6CE0C3D3"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Lavrica 3</w:t>
            </w:r>
          </w:p>
        </w:tc>
        <w:tc>
          <w:tcPr>
            <w:tcW w:w="5103" w:type="dxa"/>
            <w:vAlign w:val="center"/>
          </w:tcPr>
          <w:p w14:paraId="05C555A4" w14:textId="77777777" w:rsidR="0061313A" w:rsidRPr="0061313A" w:rsidRDefault="0061313A" w:rsidP="0061313A">
            <w:pPr>
              <w:keepLines/>
              <w:widowControl w:val="0"/>
              <w:spacing w:after="60"/>
              <w:rPr>
                <w:rFonts w:ascii="Tahoma" w:hAnsi="Tahoma" w:cs="Tahoma"/>
              </w:rPr>
            </w:pPr>
            <w:proofErr w:type="spellStart"/>
            <w:r w:rsidRPr="0061313A">
              <w:rPr>
                <w:rFonts w:ascii="Tahoma" w:hAnsi="Tahoma" w:cs="Tahoma"/>
              </w:rPr>
              <w:t>Vrečarjeva</w:t>
            </w:r>
            <w:proofErr w:type="spellEnd"/>
            <w:r w:rsidRPr="0061313A">
              <w:rPr>
                <w:rFonts w:ascii="Tahoma" w:hAnsi="Tahoma" w:cs="Tahoma"/>
              </w:rPr>
              <w:t xml:space="preserve"> ulica pri 9A</w:t>
            </w:r>
          </w:p>
        </w:tc>
        <w:tc>
          <w:tcPr>
            <w:tcW w:w="1843" w:type="dxa"/>
            <w:vAlign w:val="center"/>
          </w:tcPr>
          <w:p w14:paraId="7E731BE9"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1 – 2× mesečno</w:t>
            </w:r>
          </w:p>
        </w:tc>
      </w:tr>
      <w:tr w:rsidR="0061313A" w:rsidRPr="0061313A" w14:paraId="7630121F" w14:textId="77777777" w:rsidTr="00B11BC5">
        <w:tc>
          <w:tcPr>
            <w:tcW w:w="1980" w:type="dxa"/>
            <w:vAlign w:val="center"/>
          </w:tcPr>
          <w:p w14:paraId="02B45395" w14:textId="77777777" w:rsidR="0061313A" w:rsidRPr="0061313A" w:rsidRDefault="0061313A" w:rsidP="0061313A">
            <w:pPr>
              <w:keepLines/>
              <w:widowControl w:val="0"/>
              <w:spacing w:after="60"/>
              <w:rPr>
                <w:rFonts w:ascii="Tahoma" w:hAnsi="Tahoma" w:cs="Tahoma"/>
              </w:rPr>
            </w:pPr>
            <w:r w:rsidRPr="0061313A">
              <w:rPr>
                <w:rFonts w:ascii="Tahoma" w:hAnsi="Tahoma" w:cs="Tahoma"/>
              </w:rPr>
              <w:lastRenderedPageBreak/>
              <w:t>ČN Rakova Jelša</w:t>
            </w:r>
          </w:p>
        </w:tc>
        <w:tc>
          <w:tcPr>
            <w:tcW w:w="5103" w:type="dxa"/>
            <w:vAlign w:val="center"/>
          </w:tcPr>
          <w:p w14:paraId="5AF73306" w14:textId="77777777" w:rsidR="0061313A" w:rsidRPr="0061313A" w:rsidRDefault="0061313A" w:rsidP="0061313A">
            <w:pPr>
              <w:keepLines/>
              <w:widowControl w:val="0"/>
              <w:spacing w:after="60"/>
              <w:rPr>
                <w:rFonts w:ascii="Tahoma" w:hAnsi="Tahoma" w:cs="Tahoma"/>
              </w:rPr>
            </w:pPr>
            <w:r w:rsidRPr="0061313A">
              <w:rPr>
                <w:rFonts w:ascii="Tahoma" w:hAnsi="Tahoma" w:cs="Tahoma"/>
              </w:rPr>
              <w:t>Ulica Štefke Zbašnikove pri 24</w:t>
            </w:r>
          </w:p>
        </w:tc>
        <w:tc>
          <w:tcPr>
            <w:tcW w:w="1843" w:type="dxa"/>
            <w:vAlign w:val="center"/>
          </w:tcPr>
          <w:p w14:paraId="586D5A5A"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8× letno</w:t>
            </w:r>
          </w:p>
        </w:tc>
      </w:tr>
      <w:tr w:rsidR="0061313A" w:rsidRPr="0061313A" w14:paraId="4B92E88F" w14:textId="77777777" w:rsidTr="00B11BC5">
        <w:tc>
          <w:tcPr>
            <w:tcW w:w="1980" w:type="dxa"/>
            <w:vAlign w:val="center"/>
          </w:tcPr>
          <w:p w14:paraId="2D3430E4" w14:textId="77777777" w:rsidR="0061313A" w:rsidRPr="0061313A" w:rsidRDefault="0061313A" w:rsidP="0061313A">
            <w:pPr>
              <w:keepLines/>
              <w:widowControl w:val="0"/>
              <w:spacing w:after="60"/>
              <w:rPr>
                <w:rFonts w:ascii="Tahoma" w:hAnsi="Tahoma" w:cs="Tahoma"/>
              </w:rPr>
            </w:pPr>
            <w:r w:rsidRPr="0061313A">
              <w:rPr>
                <w:rFonts w:ascii="Tahoma" w:hAnsi="Tahoma" w:cs="Tahoma"/>
              </w:rPr>
              <w:t>ČP A7</w:t>
            </w:r>
          </w:p>
        </w:tc>
        <w:tc>
          <w:tcPr>
            <w:tcW w:w="5103" w:type="dxa"/>
            <w:vAlign w:val="center"/>
          </w:tcPr>
          <w:p w14:paraId="46445798" w14:textId="77777777" w:rsidR="0061313A" w:rsidRPr="0061313A" w:rsidRDefault="0061313A" w:rsidP="0061313A">
            <w:pPr>
              <w:keepLines/>
              <w:widowControl w:val="0"/>
              <w:spacing w:after="60"/>
              <w:rPr>
                <w:rFonts w:ascii="Tahoma" w:hAnsi="Tahoma" w:cs="Tahoma"/>
              </w:rPr>
            </w:pPr>
            <w:r w:rsidRPr="0061313A">
              <w:rPr>
                <w:rFonts w:ascii="Tahoma" w:hAnsi="Tahoma" w:cs="Tahoma"/>
              </w:rPr>
              <w:t>Tržaška cesta pri 330</w:t>
            </w:r>
          </w:p>
        </w:tc>
        <w:tc>
          <w:tcPr>
            <w:tcW w:w="1843" w:type="dxa"/>
            <w:vAlign w:val="center"/>
          </w:tcPr>
          <w:p w14:paraId="46E147F9"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8× letno</w:t>
            </w:r>
          </w:p>
        </w:tc>
      </w:tr>
      <w:tr w:rsidR="0061313A" w:rsidRPr="0061313A" w14:paraId="7CB12129" w14:textId="77777777" w:rsidTr="00B11BC5">
        <w:tc>
          <w:tcPr>
            <w:tcW w:w="1980" w:type="dxa"/>
            <w:vAlign w:val="center"/>
          </w:tcPr>
          <w:p w14:paraId="5DF08C44"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ČP Jarše</w:t>
            </w:r>
          </w:p>
        </w:tc>
        <w:tc>
          <w:tcPr>
            <w:tcW w:w="5103" w:type="dxa"/>
            <w:vAlign w:val="center"/>
          </w:tcPr>
          <w:p w14:paraId="7041F021"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Jarše pri 7</w:t>
            </w:r>
          </w:p>
        </w:tc>
        <w:tc>
          <w:tcPr>
            <w:tcW w:w="1843" w:type="dxa"/>
            <w:vAlign w:val="center"/>
          </w:tcPr>
          <w:p w14:paraId="2CA6239E"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8× letno</w:t>
            </w:r>
          </w:p>
        </w:tc>
      </w:tr>
      <w:tr w:rsidR="0061313A" w:rsidRPr="0061313A" w14:paraId="2BF9121C" w14:textId="77777777" w:rsidTr="00B11BC5">
        <w:tc>
          <w:tcPr>
            <w:tcW w:w="1980" w:type="dxa"/>
            <w:vAlign w:val="center"/>
          </w:tcPr>
          <w:p w14:paraId="32522E03"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ČN Gameljne</w:t>
            </w:r>
          </w:p>
        </w:tc>
        <w:tc>
          <w:tcPr>
            <w:tcW w:w="5103" w:type="dxa"/>
            <w:vAlign w:val="center"/>
          </w:tcPr>
          <w:p w14:paraId="15BBF658"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Spodnje Gameljne pri št.29, Ljubljana-Šmartno</w:t>
            </w:r>
          </w:p>
        </w:tc>
        <w:tc>
          <w:tcPr>
            <w:tcW w:w="1843" w:type="dxa"/>
            <w:vAlign w:val="center"/>
          </w:tcPr>
          <w:p w14:paraId="66E64BDC"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75989789" w14:textId="77777777" w:rsidTr="00B11BC5">
        <w:tc>
          <w:tcPr>
            <w:tcW w:w="1980" w:type="dxa"/>
            <w:vAlign w:val="center"/>
          </w:tcPr>
          <w:p w14:paraId="0D389830"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ČN Horjul</w:t>
            </w:r>
          </w:p>
        </w:tc>
        <w:tc>
          <w:tcPr>
            <w:tcW w:w="5103" w:type="dxa"/>
            <w:vAlign w:val="center"/>
          </w:tcPr>
          <w:p w14:paraId="4F331F03"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Vrhniška cesta pri 26</w:t>
            </w:r>
          </w:p>
        </w:tc>
        <w:tc>
          <w:tcPr>
            <w:tcW w:w="1843" w:type="dxa"/>
            <w:vAlign w:val="center"/>
          </w:tcPr>
          <w:p w14:paraId="77398B0E" w14:textId="77777777" w:rsidR="0061313A" w:rsidRPr="0061313A" w:rsidRDefault="0061313A" w:rsidP="00DC19B6">
            <w:pPr>
              <w:keepLines/>
              <w:widowControl w:val="0"/>
              <w:spacing w:after="60"/>
              <w:jc w:val="right"/>
              <w:rPr>
                <w:rFonts w:ascii="Tahoma" w:hAnsi="Tahoma" w:cs="Tahoma"/>
              </w:rPr>
            </w:pPr>
            <w:r w:rsidRPr="0061313A">
              <w:rPr>
                <w:rFonts w:ascii="Tahoma" w:hAnsi="Tahoma" w:cs="Tahoma"/>
              </w:rPr>
              <w:t>4× letno</w:t>
            </w:r>
          </w:p>
        </w:tc>
      </w:tr>
      <w:tr w:rsidR="0061313A" w:rsidRPr="0061313A" w14:paraId="54BB9963" w14:textId="77777777" w:rsidTr="00B11BC5">
        <w:tc>
          <w:tcPr>
            <w:tcW w:w="1980" w:type="dxa"/>
            <w:vAlign w:val="center"/>
          </w:tcPr>
          <w:p w14:paraId="79FA61EB"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ČP Podpeška 1</w:t>
            </w:r>
          </w:p>
        </w:tc>
        <w:tc>
          <w:tcPr>
            <w:tcW w:w="5103" w:type="dxa"/>
            <w:vAlign w:val="center"/>
          </w:tcPr>
          <w:p w14:paraId="158B7E04"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Podpeška cesta pri 113</w:t>
            </w:r>
          </w:p>
        </w:tc>
        <w:tc>
          <w:tcPr>
            <w:tcW w:w="1843" w:type="dxa"/>
            <w:vAlign w:val="center"/>
          </w:tcPr>
          <w:p w14:paraId="236E2CDB"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2624B0F9" w14:textId="77777777" w:rsidTr="00B11BC5">
        <w:tc>
          <w:tcPr>
            <w:tcW w:w="1980" w:type="dxa"/>
            <w:vAlign w:val="center"/>
          </w:tcPr>
          <w:p w14:paraId="3BF83DE9"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ČP Podgorica 1</w:t>
            </w:r>
          </w:p>
        </w:tc>
        <w:tc>
          <w:tcPr>
            <w:tcW w:w="5103" w:type="dxa"/>
            <w:vAlign w:val="center"/>
          </w:tcPr>
          <w:p w14:paraId="3D6BF068"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K reaktorju pri 3</w:t>
            </w:r>
          </w:p>
        </w:tc>
        <w:tc>
          <w:tcPr>
            <w:tcW w:w="1843" w:type="dxa"/>
            <w:vAlign w:val="center"/>
          </w:tcPr>
          <w:p w14:paraId="70F29AAC"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4DE73F61" w14:textId="77777777" w:rsidTr="00B11BC5">
        <w:tc>
          <w:tcPr>
            <w:tcW w:w="1980" w:type="dxa"/>
            <w:vAlign w:val="center"/>
          </w:tcPr>
          <w:p w14:paraId="68A5F6EE"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ČN Polhov Gradec</w:t>
            </w:r>
          </w:p>
        </w:tc>
        <w:tc>
          <w:tcPr>
            <w:tcW w:w="5103" w:type="dxa"/>
            <w:vAlign w:val="center"/>
          </w:tcPr>
          <w:p w14:paraId="41FEE453"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Polhov Gradec pri 12</w:t>
            </w:r>
          </w:p>
        </w:tc>
        <w:tc>
          <w:tcPr>
            <w:tcW w:w="1843" w:type="dxa"/>
            <w:vAlign w:val="center"/>
          </w:tcPr>
          <w:p w14:paraId="6A8A1227"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1EC6F5F0" w14:textId="77777777" w:rsidTr="00B11BC5">
        <w:tc>
          <w:tcPr>
            <w:tcW w:w="1980" w:type="dxa"/>
            <w:vAlign w:val="center"/>
          </w:tcPr>
          <w:p w14:paraId="3B774494"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ČN Vrzdenec</w:t>
            </w:r>
          </w:p>
        </w:tc>
        <w:tc>
          <w:tcPr>
            <w:tcW w:w="5103" w:type="dxa"/>
            <w:vAlign w:val="center"/>
          </w:tcPr>
          <w:p w14:paraId="698EC186"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Vrzdenec pri 107</w:t>
            </w:r>
          </w:p>
        </w:tc>
        <w:tc>
          <w:tcPr>
            <w:tcW w:w="1843" w:type="dxa"/>
            <w:vAlign w:val="center"/>
          </w:tcPr>
          <w:p w14:paraId="24A310C4"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6A1F9695" w14:textId="77777777" w:rsidTr="00B11BC5">
        <w:tc>
          <w:tcPr>
            <w:tcW w:w="1980" w:type="dxa"/>
            <w:vAlign w:val="center"/>
          </w:tcPr>
          <w:p w14:paraId="51D5BDA5"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ČP Kozarje 2</w:t>
            </w:r>
          </w:p>
        </w:tc>
        <w:tc>
          <w:tcPr>
            <w:tcW w:w="5103" w:type="dxa"/>
            <w:vAlign w:val="center"/>
          </w:tcPr>
          <w:p w14:paraId="0FD94B65"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Tržaška cesta pri 261</w:t>
            </w:r>
          </w:p>
        </w:tc>
        <w:tc>
          <w:tcPr>
            <w:tcW w:w="1843" w:type="dxa"/>
            <w:vAlign w:val="center"/>
          </w:tcPr>
          <w:p w14:paraId="1E2E1D1D"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r w:rsidR="0061313A" w:rsidRPr="0061313A" w14:paraId="6E22D5E5" w14:textId="77777777" w:rsidTr="00B11BC5">
        <w:tc>
          <w:tcPr>
            <w:tcW w:w="1980" w:type="dxa"/>
            <w:vAlign w:val="center"/>
          </w:tcPr>
          <w:p w14:paraId="58E0C30B"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ČP Južna obvoznica</w:t>
            </w:r>
          </w:p>
        </w:tc>
        <w:tc>
          <w:tcPr>
            <w:tcW w:w="5103" w:type="dxa"/>
            <w:vAlign w:val="center"/>
          </w:tcPr>
          <w:p w14:paraId="41A772EF" w14:textId="77777777" w:rsidR="0061313A" w:rsidRPr="0061313A" w:rsidRDefault="0061313A" w:rsidP="0061313A">
            <w:pPr>
              <w:keepLines/>
              <w:widowControl w:val="0"/>
              <w:spacing w:after="60"/>
              <w:rPr>
                <w:rFonts w:ascii="Tahoma" w:hAnsi="Tahoma" w:cs="Tahoma"/>
                <w:color w:val="FF0000"/>
              </w:rPr>
            </w:pPr>
            <w:r w:rsidRPr="0061313A">
              <w:rPr>
                <w:rFonts w:ascii="Tahoma" w:hAnsi="Tahoma" w:cs="Tahoma"/>
              </w:rPr>
              <w:t>Cesta v Mestni log pri 81</w:t>
            </w:r>
          </w:p>
        </w:tc>
        <w:tc>
          <w:tcPr>
            <w:tcW w:w="1843" w:type="dxa"/>
            <w:vAlign w:val="center"/>
          </w:tcPr>
          <w:p w14:paraId="4FF110EB" w14:textId="77777777" w:rsidR="0061313A" w:rsidRPr="0061313A" w:rsidRDefault="0061313A" w:rsidP="00DC19B6">
            <w:pPr>
              <w:keepLines/>
              <w:widowControl w:val="0"/>
              <w:spacing w:after="60"/>
              <w:jc w:val="right"/>
              <w:rPr>
                <w:rFonts w:ascii="Tahoma" w:hAnsi="Tahoma" w:cs="Tahoma"/>
                <w:color w:val="FF0000"/>
              </w:rPr>
            </w:pPr>
            <w:r w:rsidRPr="0061313A">
              <w:rPr>
                <w:rFonts w:ascii="Tahoma" w:hAnsi="Tahoma" w:cs="Tahoma"/>
              </w:rPr>
              <w:t>4× letno</w:t>
            </w:r>
          </w:p>
        </w:tc>
      </w:tr>
    </w:tbl>
    <w:p w14:paraId="497499D1" w14:textId="77777777" w:rsidR="0061313A" w:rsidRPr="0061313A" w:rsidRDefault="0061313A" w:rsidP="0061313A">
      <w:pPr>
        <w:keepLines/>
        <w:widowControl w:val="0"/>
        <w:spacing w:after="0"/>
        <w:rPr>
          <w:rFonts w:ascii="Tahoma" w:eastAsia="Times New Roman" w:hAnsi="Tahoma" w:cs="Tahoma"/>
          <w:color w:val="000000"/>
          <w:sz w:val="16"/>
          <w:szCs w:val="20"/>
          <w:lang w:eastAsia="sl-SI"/>
        </w:rPr>
      </w:pPr>
    </w:p>
    <w:p w14:paraId="193DC8DC" w14:textId="07E79316" w:rsidR="0061313A" w:rsidRPr="0061313A" w:rsidRDefault="0061313A" w:rsidP="0061313A">
      <w:pPr>
        <w:keepLines/>
        <w:widowControl w:val="0"/>
        <w:spacing w:after="0"/>
        <w:jc w:val="both"/>
        <w:rPr>
          <w:rFonts w:ascii="Tahoma" w:eastAsia="Times New Roman" w:hAnsi="Tahoma" w:cs="Tahoma"/>
          <w:color w:val="000000"/>
          <w:sz w:val="20"/>
          <w:szCs w:val="20"/>
          <w:lang w:eastAsia="sl-SI"/>
        </w:rPr>
      </w:pPr>
      <w:r w:rsidRPr="0061313A">
        <w:rPr>
          <w:rFonts w:ascii="Tahoma" w:eastAsia="Times New Roman" w:hAnsi="Tahoma" w:cs="Tahoma"/>
          <w:color w:val="000000"/>
          <w:sz w:val="20"/>
          <w:szCs w:val="20"/>
          <w:lang w:eastAsia="sl-SI"/>
        </w:rPr>
        <w:t xml:space="preserve">Na kanalizacijskih objektih (končno skupno prevzemno mesto št. 6) razpolagamo z zabojniki prostornine 770 l (klasični zabojnik za komunalne odpadke), 500 l (klasični zabojnik za komunalne odpadne), 250 l (klasični zabojnik za komunalne odpadke), 120 l (klasični zabojnik za komunalne odpadke). Te zabojnike zagotovi naročnik. </w:t>
      </w:r>
    </w:p>
    <w:p w14:paraId="724F62E8" w14:textId="77777777" w:rsidR="0061313A" w:rsidRPr="0061313A" w:rsidRDefault="0061313A" w:rsidP="0061313A">
      <w:pPr>
        <w:keepLines/>
        <w:widowControl w:val="0"/>
        <w:spacing w:after="0" w:line="240" w:lineRule="auto"/>
        <w:jc w:val="both"/>
        <w:rPr>
          <w:rFonts w:eastAsia="Times New Roman" w:cs="Times New Roman"/>
          <w:sz w:val="24"/>
          <w:szCs w:val="24"/>
          <w:lang w:eastAsia="sl-SI"/>
        </w:rPr>
      </w:pPr>
    </w:p>
    <w:p w14:paraId="6A9246F4" w14:textId="77777777"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t>Končna obdelava odpadkov in izdajanje evidenčnih listov</w:t>
      </w:r>
    </w:p>
    <w:p w14:paraId="08B8F568" w14:textId="77777777" w:rsidR="0061313A" w:rsidRPr="0061313A" w:rsidRDefault="0061313A" w:rsidP="0061313A">
      <w:pPr>
        <w:keepLines/>
        <w:widowControl w:val="0"/>
        <w:spacing w:after="0" w:line="240" w:lineRule="auto"/>
        <w:jc w:val="both"/>
        <w:rPr>
          <w:rFonts w:eastAsia="Times New Roman" w:cs="Times New Roman"/>
          <w:sz w:val="24"/>
          <w:szCs w:val="24"/>
          <w:lang w:eastAsia="sl-SI"/>
        </w:rPr>
      </w:pPr>
    </w:p>
    <w:p w14:paraId="3AAB4670"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r w:rsidRPr="0061313A">
        <w:rPr>
          <w:rFonts w:ascii="Tahoma" w:eastAsia="Times New Roman" w:hAnsi="Tahoma" w:cs="Tahoma"/>
          <w:kern w:val="16"/>
          <w:sz w:val="20"/>
          <w:szCs w:val="20"/>
          <w:lang w:eastAsia="sl-SI"/>
        </w:rPr>
        <w:t xml:space="preserve">Končna obdelava odpadkov in izdajanje evidenčnih listov o predelavi mora biti v skladu s trenutno veljavno slovensko zakonodajo na področju ravnanja z odpadki. Možni postopki končne obdelave odpadka se razberejo iz priložene ocene odpadka, ki ga je izdelal pooblaščeni izvajalec. </w:t>
      </w:r>
    </w:p>
    <w:p w14:paraId="57B9FE3E"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p>
    <w:p w14:paraId="155B7C46" w14:textId="77777777" w:rsidR="0061313A" w:rsidRPr="0061313A" w:rsidRDefault="0061313A" w:rsidP="0061313A">
      <w:pPr>
        <w:keepLines/>
        <w:widowControl w:val="0"/>
        <w:numPr>
          <w:ilvl w:val="1"/>
          <w:numId w:val="4"/>
        </w:numPr>
        <w:spacing w:after="0" w:line="240" w:lineRule="auto"/>
        <w:jc w:val="both"/>
        <w:rPr>
          <w:rFonts w:ascii="Tahoma" w:eastAsia="Times New Roman" w:hAnsi="Tahoma" w:cs="Tahoma"/>
          <w:b/>
          <w:sz w:val="20"/>
          <w:szCs w:val="20"/>
          <w:lang w:eastAsia="sl-SI"/>
        </w:rPr>
      </w:pPr>
      <w:r w:rsidRPr="0061313A">
        <w:rPr>
          <w:rFonts w:ascii="Tahoma" w:eastAsia="Times New Roman" w:hAnsi="Tahoma" w:cs="Tahoma"/>
          <w:b/>
          <w:sz w:val="20"/>
          <w:szCs w:val="20"/>
          <w:lang w:eastAsia="sl-SI"/>
        </w:rPr>
        <w:t>Ostali pogoji in zahteve naročnika</w:t>
      </w:r>
    </w:p>
    <w:p w14:paraId="71BB448C" w14:textId="77777777" w:rsidR="0061313A" w:rsidRPr="0061313A" w:rsidRDefault="0061313A" w:rsidP="0061313A">
      <w:pPr>
        <w:keepLines/>
        <w:widowControl w:val="0"/>
        <w:spacing w:after="0" w:line="240" w:lineRule="auto"/>
        <w:jc w:val="both"/>
        <w:rPr>
          <w:rFonts w:ascii="Tahoma" w:eastAsia="Times New Roman" w:hAnsi="Tahoma" w:cs="Tahoma"/>
          <w:kern w:val="16"/>
          <w:sz w:val="20"/>
          <w:szCs w:val="20"/>
          <w:lang w:eastAsia="sl-SI"/>
        </w:rPr>
      </w:pPr>
    </w:p>
    <w:p w14:paraId="384194C3" w14:textId="77777777" w:rsidR="0061313A" w:rsidRPr="0061313A" w:rsidRDefault="0061313A" w:rsidP="0061313A">
      <w:pPr>
        <w:keepLines/>
        <w:widowControl w:val="0"/>
        <w:rPr>
          <w:rFonts w:ascii="Tahoma" w:eastAsia="Calibri" w:hAnsi="Tahoma" w:cs="Tahoma"/>
          <w:sz w:val="20"/>
          <w:szCs w:val="20"/>
          <w:lang w:eastAsia="sl-SI"/>
        </w:rPr>
      </w:pPr>
      <w:r w:rsidRPr="0061313A">
        <w:rPr>
          <w:rFonts w:ascii="Tahoma" w:eastAsia="Calibri" w:hAnsi="Tahoma" w:cs="Tahoma"/>
          <w:sz w:val="20"/>
          <w:szCs w:val="20"/>
          <w:lang w:eastAsia="sl-SI"/>
        </w:rPr>
        <w:t>Zahteve naročnika so:</w:t>
      </w:r>
    </w:p>
    <w:p w14:paraId="46F4D7E1"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ponudnik mora biti registriran in usposobljen za opravljanje dejavnosti, ki je predmet tega razpisa,</w:t>
      </w:r>
    </w:p>
    <w:p w14:paraId="3A0AA0D0" w14:textId="42263568" w:rsidR="0061313A" w:rsidRPr="0061313A" w:rsidRDefault="0061313A" w:rsidP="0061313A">
      <w:pPr>
        <w:keepLines/>
        <w:widowControl w:val="0"/>
        <w:numPr>
          <w:ilvl w:val="0"/>
          <w:numId w:val="7"/>
        </w:numPr>
        <w:contextualSpacing/>
        <w:jc w:val="both"/>
        <w:rPr>
          <w:rFonts w:ascii="Tahoma" w:eastAsia="Times New Roman" w:hAnsi="Tahoma" w:cs="Tahoma"/>
          <w:color w:val="000000"/>
          <w:sz w:val="20"/>
          <w:szCs w:val="20"/>
          <w:lang w:eastAsia="sl-SI"/>
        </w:rPr>
      </w:pPr>
      <w:r w:rsidRPr="0061313A">
        <w:rPr>
          <w:rFonts w:ascii="Tahoma" w:eastAsia="Times New Roman" w:hAnsi="Tahoma" w:cs="Tahoma"/>
          <w:sz w:val="20"/>
          <w:szCs w:val="20"/>
          <w:lang w:eastAsia="sl-SI"/>
        </w:rPr>
        <w:t>vsak ponudnik lahko ponudi le celovito storitev; p</w:t>
      </w:r>
      <w:r w:rsidRPr="0061313A">
        <w:rPr>
          <w:rFonts w:ascii="Tahoma" w:eastAsia="Times New Roman" w:hAnsi="Tahoma" w:cs="Tahoma"/>
          <w:color w:val="000000"/>
          <w:sz w:val="20"/>
          <w:szCs w:val="20"/>
          <w:lang w:eastAsia="sl-SI"/>
        </w:rPr>
        <w:t xml:space="preserve">otencialni ponudniki oddajo </w:t>
      </w:r>
      <w:r w:rsidRPr="0061313A">
        <w:rPr>
          <w:rFonts w:ascii="Tahoma" w:eastAsia="Times New Roman" w:hAnsi="Tahoma" w:cs="Tahoma"/>
          <w:b/>
          <w:color w:val="000000"/>
          <w:sz w:val="20"/>
          <w:szCs w:val="20"/>
          <w:lang w:eastAsia="sl-SI"/>
        </w:rPr>
        <w:t>dve ločeni</w:t>
      </w:r>
      <w:r w:rsidRPr="0061313A">
        <w:rPr>
          <w:rFonts w:ascii="Tahoma" w:eastAsia="Times New Roman" w:hAnsi="Tahoma" w:cs="Tahoma"/>
          <w:color w:val="000000"/>
          <w:sz w:val="20"/>
          <w:szCs w:val="20"/>
          <w:lang w:eastAsia="sl-SI"/>
        </w:rPr>
        <w:t xml:space="preserve"> </w:t>
      </w:r>
      <w:r w:rsidRPr="0061313A">
        <w:rPr>
          <w:rFonts w:ascii="Tahoma" w:eastAsia="Times New Roman" w:hAnsi="Tahoma" w:cs="Tahoma"/>
          <w:b/>
          <w:color w:val="000000"/>
          <w:sz w:val="20"/>
          <w:szCs w:val="20"/>
          <w:lang w:eastAsia="sl-SI"/>
        </w:rPr>
        <w:t>ceni</w:t>
      </w:r>
      <w:r w:rsidRPr="0061313A">
        <w:rPr>
          <w:rFonts w:ascii="Tahoma" w:eastAsia="Times New Roman" w:hAnsi="Tahoma" w:cs="Tahoma"/>
          <w:color w:val="000000"/>
          <w:sz w:val="20"/>
          <w:szCs w:val="20"/>
          <w:lang w:eastAsia="sl-SI"/>
        </w:rPr>
        <w:t xml:space="preserve"> za prevoz, prevzem in končno obdelavo odpadkov iz prevzemnih mest </w:t>
      </w:r>
      <w:r w:rsidRPr="0061313A">
        <w:rPr>
          <w:rFonts w:ascii="Tahoma" w:eastAsia="Times New Roman" w:hAnsi="Tahoma" w:cs="Tahoma"/>
          <w:b/>
          <w:color w:val="000000"/>
          <w:sz w:val="20"/>
          <w:szCs w:val="20"/>
          <w:lang w:eastAsia="sl-SI"/>
        </w:rPr>
        <w:t>od 1 do 4</w:t>
      </w:r>
      <w:r w:rsidR="00B14ACC">
        <w:rPr>
          <w:rFonts w:ascii="Tahoma" w:eastAsia="Times New Roman" w:hAnsi="Tahoma" w:cs="Tahoma"/>
          <w:b/>
          <w:color w:val="000000"/>
          <w:sz w:val="20"/>
          <w:szCs w:val="20"/>
          <w:lang w:eastAsia="sl-SI"/>
        </w:rPr>
        <w:t xml:space="preserve"> / sklop 1</w:t>
      </w:r>
      <w:r w:rsidR="00B73923">
        <w:rPr>
          <w:rFonts w:ascii="Tahoma" w:eastAsia="Times New Roman" w:hAnsi="Tahoma" w:cs="Tahoma"/>
          <w:b/>
          <w:color w:val="000000"/>
          <w:sz w:val="20"/>
          <w:szCs w:val="20"/>
          <w:lang w:eastAsia="sl-SI"/>
        </w:rPr>
        <w:t>,</w:t>
      </w:r>
      <w:r w:rsidRPr="0061313A">
        <w:rPr>
          <w:rFonts w:ascii="Tahoma" w:eastAsia="Times New Roman" w:hAnsi="Tahoma" w:cs="Tahoma"/>
          <w:color w:val="000000"/>
          <w:sz w:val="20"/>
          <w:szCs w:val="20"/>
          <w:lang w:eastAsia="sl-SI"/>
        </w:rPr>
        <w:t xml:space="preserve"> ter za prevzem in končno obdelavo odpadkov za prevzemno mesto </w:t>
      </w:r>
      <w:r w:rsidRPr="0061313A">
        <w:rPr>
          <w:rFonts w:ascii="Tahoma" w:eastAsia="Times New Roman" w:hAnsi="Tahoma" w:cs="Tahoma"/>
          <w:b/>
          <w:color w:val="000000"/>
          <w:sz w:val="20"/>
          <w:szCs w:val="20"/>
          <w:lang w:eastAsia="sl-SI"/>
        </w:rPr>
        <w:t>6</w:t>
      </w:r>
      <w:r w:rsidR="00B14ACC">
        <w:rPr>
          <w:rFonts w:ascii="Tahoma" w:eastAsia="Times New Roman" w:hAnsi="Tahoma" w:cs="Tahoma"/>
          <w:b/>
          <w:color w:val="000000"/>
          <w:sz w:val="20"/>
          <w:szCs w:val="20"/>
          <w:lang w:eastAsia="sl-SI"/>
        </w:rPr>
        <w:t xml:space="preserve"> / sklop 2</w:t>
      </w:r>
      <w:r w:rsidRPr="0061313A">
        <w:rPr>
          <w:rFonts w:ascii="Tahoma" w:eastAsia="Times New Roman" w:hAnsi="Tahoma" w:cs="Tahoma"/>
          <w:b/>
          <w:color w:val="000000"/>
          <w:sz w:val="20"/>
          <w:szCs w:val="20"/>
          <w:lang w:eastAsia="sl-SI"/>
        </w:rPr>
        <w:t>.</w:t>
      </w:r>
      <w:r w:rsidRPr="0061313A">
        <w:rPr>
          <w:rFonts w:ascii="Tahoma" w:eastAsia="Times New Roman" w:hAnsi="Tahoma" w:cs="Tahoma"/>
          <w:color w:val="000000"/>
          <w:sz w:val="20"/>
          <w:szCs w:val="20"/>
          <w:lang w:eastAsia="sl-SI"/>
        </w:rPr>
        <w:t xml:space="preserve"> </w:t>
      </w:r>
    </w:p>
    <w:p w14:paraId="44C82FBE" w14:textId="09DEF4ED"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naročnik lahko v obdobju pred sklenitvijo </w:t>
      </w:r>
      <w:r w:rsidR="00B73923">
        <w:rPr>
          <w:rFonts w:ascii="Tahoma" w:eastAsia="Times New Roman" w:hAnsi="Tahoma" w:cs="Tahoma"/>
          <w:sz w:val="20"/>
          <w:szCs w:val="20"/>
          <w:lang w:eastAsia="sl-SI"/>
        </w:rPr>
        <w:t>okvirnega sporazuma</w:t>
      </w:r>
      <w:r w:rsidRPr="0061313A">
        <w:rPr>
          <w:rFonts w:ascii="Tahoma" w:eastAsia="Times New Roman" w:hAnsi="Tahoma" w:cs="Tahoma"/>
          <w:sz w:val="20"/>
          <w:szCs w:val="20"/>
          <w:lang w:eastAsia="sl-SI"/>
        </w:rPr>
        <w:t xml:space="preserve"> in v času njenega trajanja spremeni svojo tehnologijo oz. strojno opremo za mehansko čiščenje odpadne vode zaradi česar napovedana količina nastalega ostanka z grabelj in sit pod točko 4 </w:t>
      </w:r>
      <w:r w:rsidRPr="00B73923">
        <w:rPr>
          <w:rFonts w:ascii="Tahoma" w:eastAsia="Times New Roman" w:hAnsi="Tahoma" w:cs="Tahoma"/>
          <w:b/>
          <w:bCs/>
          <w:sz w:val="20"/>
          <w:szCs w:val="20"/>
          <w:lang w:eastAsia="sl-SI"/>
        </w:rPr>
        <w:t>ni fiksna</w:t>
      </w:r>
      <w:r w:rsidRPr="0061313A">
        <w:rPr>
          <w:rFonts w:ascii="Tahoma" w:eastAsia="Times New Roman" w:hAnsi="Tahoma" w:cs="Tahoma"/>
          <w:sz w:val="20"/>
          <w:szCs w:val="20"/>
          <w:lang w:eastAsia="sl-SI"/>
        </w:rPr>
        <w:t xml:space="preserve"> in se </w:t>
      </w:r>
      <w:r w:rsidRPr="0061313A">
        <w:rPr>
          <w:rFonts w:ascii="Tahoma" w:eastAsia="Times New Roman" w:hAnsi="Tahoma" w:cs="Tahoma"/>
          <w:b/>
          <w:sz w:val="20"/>
          <w:szCs w:val="20"/>
          <w:lang w:eastAsia="sl-SI"/>
        </w:rPr>
        <w:t>lahko izrazito</w:t>
      </w:r>
      <w:r w:rsidRPr="0061313A">
        <w:rPr>
          <w:rFonts w:ascii="Tahoma" w:eastAsia="Times New Roman" w:hAnsi="Tahoma" w:cs="Tahoma"/>
          <w:sz w:val="20"/>
          <w:szCs w:val="20"/>
          <w:lang w:eastAsia="sl-SI"/>
        </w:rPr>
        <w:t xml:space="preserve"> spremeni,</w:t>
      </w:r>
    </w:p>
    <w:p w14:paraId="4EDC603E"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v primeru, da se po podpisu pogodbe napovedana količina ostanka z grabelj in sit izrazito zmanjša, naročnik izvajalcu ni dolžan kriti škodo zaradi izgubljenega zaslužka,</w:t>
      </w:r>
    </w:p>
    <w:p w14:paraId="77650AA7" w14:textId="6996CDC0"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naročnik zahteva mesečno izstavitev dveh ločenih računov, in sicer en račun za prevzemna mesta od 1 do 4</w:t>
      </w:r>
      <w:r w:rsidR="00B14ACC">
        <w:rPr>
          <w:rFonts w:ascii="Tahoma" w:eastAsia="Times New Roman" w:hAnsi="Tahoma" w:cs="Tahoma"/>
          <w:sz w:val="20"/>
          <w:szCs w:val="20"/>
          <w:lang w:eastAsia="sl-SI"/>
        </w:rPr>
        <w:t xml:space="preserve"> / sklop 1</w:t>
      </w:r>
      <w:r w:rsidRPr="0061313A">
        <w:rPr>
          <w:rFonts w:ascii="Tahoma" w:eastAsia="Times New Roman" w:hAnsi="Tahoma" w:cs="Tahoma"/>
          <w:sz w:val="20"/>
          <w:szCs w:val="20"/>
          <w:lang w:eastAsia="sl-SI"/>
        </w:rPr>
        <w:t xml:space="preserve"> in drug račun za prevzemno mesto 6</w:t>
      </w:r>
      <w:r w:rsidR="00B14ACC">
        <w:rPr>
          <w:rFonts w:ascii="Tahoma" w:eastAsia="Times New Roman" w:hAnsi="Tahoma" w:cs="Tahoma"/>
          <w:sz w:val="20"/>
          <w:szCs w:val="20"/>
          <w:lang w:eastAsia="sl-SI"/>
        </w:rPr>
        <w:t xml:space="preserve"> / sklop 2</w:t>
      </w:r>
      <w:r w:rsidRPr="0061313A">
        <w:rPr>
          <w:rFonts w:ascii="Tahoma" w:eastAsia="Times New Roman" w:hAnsi="Tahoma" w:cs="Tahoma"/>
          <w:sz w:val="20"/>
          <w:szCs w:val="20"/>
          <w:lang w:eastAsia="sl-SI"/>
        </w:rPr>
        <w:t>,</w:t>
      </w:r>
    </w:p>
    <w:p w14:paraId="7A56AA97"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color w:val="000000"/>
          <w:sz w:val="20"/>
          <w:szCs w:val="20"/>
          <w:lang w:eastAsia="sl-SI"/>
        </w:rPr>
      </w:pPr>
      <w:r w:rsidRPr="0061313A">
        <w:rPr>
          <w:rFonts w:ascii="Tahoma" w:eastAsia="Times New Roman" w:hAnsi="Tahoma" w:cs="Tahoma"/>
          <w:color w:val="000000"/>
          <w:sz w:val="20"/>
          <w:szCs w:val="20"/>
          <w:lang w:eastAsia="sl-SI"/>
        </w:rPr>
        <w:t>potrebne zabojnike za prevzemna mesta od 1 do 4 zagotovi ponudnik; zabojniki morajo biti nepoškodovani, varni za manipuliranje in imeti dvojno dno in izpustno pipico, da lahko tekoči del sproti izteka iz zabojnika; med prevozom je potrebno pipico zabojnika zapreti.</w:t>
      </w:r>
    </w:p>
    <w:p w14:paraId="69DB61DB" w14:textId="424C2BE7" w:rsidR="0061313A" w:rsidRPr="0061313A" w:rsidRDefault="0061313A" w:rsidP="0061313A">
      <w:pPr>
        <w:keepLines/>
        <w:widowControl w:val="0"/>
        <w:numPr>
          <w:ilvl w:val="0"/>
          <w:numId w:val="7"/>
        </w:numPr>
        <w:spacing w:after="0"/>
        <w:contextualSpacing/>
        <w:jc w:val="both"/>
        <w:rPr>
          <w:rFonts w:ascii="Tahoma" w:eastAsia="Times New Roman" w:hAnsi="Tahoma" w:cs="Tahoma"/>
          <w:b/>
          <w:color w:val="000000"/>
          <w:sz w:val="20"/>
          <w:szCs w:val="20"/>
          <w:lang w:eastAsia="sl-SI"/>
        </w:rPr>
      </w:pPr>
      <w:r w:rsidRPr="0061313A">
        <w:rPr>
          <w:rFonts w:ascii="Tahoma" w:eastAsia="Times New Roman" w:hAnsi="Tahoma" w:cs="Tahoma"/>
          <w:color w:val="000000"/>
          <w:sz w:val="20"/>
          <w:szCs w:val="20"/>
          <w:lang w:eastAsia="sl-SI"/>
        </w:rPr>
        <w:t xml:space="preserve">polni zabojniki </w:t>
      </w:r>
      <w:r w:rsidR="00B14ACC">
        <w:rPr>
          <w:rFonts w:ascii="Tahoma" w:eastAsia="Times New Roman" w:hAnsi="Tahoma" w:cs="Tahoma"/>
          <w:color w:val="000000"/>
          <w:sz w:val="20"/>
          <w:szCs w:val="20"/>
          <w:lang w:eastAsia="sl-SI"/>
        </w:rPr>
        <w:t xml:space="preserve">iz prevzemnih mest od 1 do 4 </w:t>
      </w:r>
      <w:r w:rsidRPr="0061313A">
        <w:rPr>
          <w:rFonts w:ascii="Tahoma" w:eastAsia="Times New Roman" w:hAnsi="Tahoma" w:cs="Tahoma"/>
          <w:sz w:val="20"/>
          <w:szCs w:val="20"/>
          <w:lang w:eastAsia="sl-SI"/>
        </w:rPr>
        <w:t xml:space="preserve">morajo biti odstranjeni </w:t>
      </w:r>
      <w:r w:rsidRPr="0061313A">
        <w:rPr>
          <w:rFonts w:ascii="Tahoma" w:eastAsia="Times New Roman" w:hAnsi="Tahoma" w:cs="Tahoma"/>
          <w:color w:val="000000"/>
          <w:sz w:val="20"/>
          <w:szCs w:val="20"/>
          <w:lang w:eastAsia="sl-SI"/>
        </w:rPr>
        <w:t xml:space="preserve">v roku 24 ur po telefonu najavljeni zahtevi naročnika, kar velja tudi za dela proste dni – </w:t>
      </w:r>
      <w:r w:rsidRPr="0061313A">
        <w:rPr>
          <w:rFonts w:ascii="Tahoma" w:eastAsia="Times New Roman" w:hAnsi="Tahoma" w:cs="Tahoma"/>
          <w:b/>
          <w:color w:val="000000"/>
          <w:sz w:val="20"/>
          <w:szCs w:val="20"/>
          <w:lang w:eastAsia="sl-SI"/>
        </w:rPr>
        <w:t xml:space="preserve">napoved neizpolnjevanja te zahteve v ponudbeni dokumentaciji se šteje za izločilni kriterij; natančna dinamika odvozov znotraj zahtevanega odzivnega časa se bo uredila s skupnim Načrtom za prevzem ograbkov po mehanskem čiščenju odpadne vode na CČNL, ki bo narejen po podpisu </w:t>
      </w:r>
      <w:r w:rsidR="00660FCF" w:rsidRPr="00660FCF">
        <w:rPr>
          <w:rFonts w:ascii="Tahoma" w:eastAsia="Times New Roman" w:hAnsi="Tahoma" w:cs="Tahoma"/>
          <w:b/>
          <w:color w:val="000000"/>
          <w:sz w:val="20"/>
          <w:szCs w:val="20"/>
          <w:lang w:eastAsia="sl-SI"/>
        </w:rPr>
        <w:t>okvirnega sporazuma</w:t>
      </w:r>
      <w:r w:rsidRPr="0061313A">
        <w:rPr>
          <w:rFonts w:ascii="Tahoma" w:eastAsia="Times New Roman" w:hAnsi="Tahoma" w:cs="Tahoma"/>
          <w:b/>
          <w:color w:val="000000"/>
          <w:sz w:val="20"/>
          <w:szCs w:val="20"/>
          <w:lang w:eastAsia="sl-SI"/>
        </w:rPr>
        <w:t>,</w:t>
      </w:r>
      <w:r w:rsidR="00660FCF">
        <w:rPr>
          <w:rFonts w:ascii="Tahoma" w:eastAsia="Times New Roman" w:hAnsi="Tahoma" w:cs="Tahoma"/>
          <w:b/>
          <w:color w:val="000000"/>
          <w:sz w:val="20"/>
          <w:szCs w:val="20"/>
          <w:lang w:eastAsia="sl-SI"/>
        </w:rPr>
        <w:t xml:space="preserve"> </w:t>
      </w:r>
    </w:p>
    <w:p w14:paraId="20460A44"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color w:val="000000"/>
          <w:sz w:val="20"/>
          <w:szCs w:val="20"/>
          <w:lang w:eastAsia="sl-SI"/>
        </w:rPr>
        <w:t>prazni zabojniki, ki jih izbrani ponudnik po prevzemu vrne na lokacijo naročnika (prevzemna mesta od 1 do 4), morajo biti popolnoma prazni in po potrebi očiščeni,</w:t>
      </w:r>
    </w:p>
    <w:p w14:paraId="3A04A846"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color w:val="000000"/>
          <w:sz w:val="20"/>
          <w:szCs w:val="20"/>
          <w:lang w:eastAsia="sl-SI"/>
        </w:rPr>
        <w:lastRenderedPageBreak/>
        <w:t>glede na trenutno razporeditev strojne in pomožne opreme je lahko maksimalen volumen uporabljenega zabojnika 10 m</w:t>
      </w:r>
      <w:r w:rsidRPr="0061313A">
        <w:rPr>
          <w:rFonts w:ascii="Tahoma" w:eastAsia="Times New Roman" w:hAnsi="Tahoma" w:cs="Tahoma"/>
          <w:color w:val="000000"/>
          <w:sz w:val="20"/>
          <w:szCs w:val="20"/>
          <w:vertAlign w:val="superscript"/>
          <w:lang w:eastAsia="sl-SI"/>
        </w:rPr>
        <w:t>3</w:t>
      </w:r>
      <w:r w:rsidRPr="0061313A">
        <w:rPr>
          <w:rFonts w:ascii="Tahoma" w:eastAsia="Times New Roman" w:hAnsi="Tahoma" w:cs="Tahoma"/>
          <w:color w:val="000000"/>
          <w:sz w:val="20"/>
          <w:szCs w:val="20"/>
          <w:lang w:eastAsia="sl-SI"/>
        </w:rPr>
        <w:t>, na mestu št. 3 pa največ 7m</w:t>
      </w:r>
      <w:r w:rsidRPr="0061313A">
        <w:rPr>
          <w:rFonts w:ascii="Tahoma" w:eastAsia="Times New Roman" w:hAnsi="Tahoma" w:cs="Tahoma"/>
          <w:color w:val="000000"/>
          <w:sz w:val="20"/>
          <w:szCs w:val="20"/>
          <w:vertAlign w:val="superscript"/>
          <w:lang w:eastAsia="sl-SI"/>
        </w:rPr>
        <w:t>3</w:t>
      </w:r>
      <w:r w:rsidRPr="0061313A">
        <w:rPr>
          <w:rFonts w:ascii="Tahoma" w:eastAsia="Times New Roman" w:hAnsi="Tahoma" w:cs="Tahoma"/>
          <w:color w:val="000000"/>
          <w:sz w:val="20"/>
          <w:szCs w:val="20"/>
          <w:lang w:eastAsia="sl-SI"/>
        </w:rPr>
        <w:t>,</w:t>
      </w:r>
    </w:p>
    <w:p w14:paraId="5FB8498A"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na prostem mora biti zabojnik </w:t>
      </w:r>
      <w:r w:rsidRPr="0061313A">
        <w:rPr>
          <w:rFonts w:ascii="Tahoma" w:eastAsia="Times New Roman" w:hAnsi="Tahoma" w:cs="Tahoma"/>
          <w:color w:val="000000"/>
          <w:sz w:val="20"/>
          <w:szCs w:val="20"/>
          <w:lang w:eastAsia="sl-SI"/>
        </w:rPr>
        <w:t xml:space="preserve">takoj, ko je napolnjen in pripravljen za odvoz </w:t>
      </w:r>
      <w:r w:rsidRPr="0061313A">
        <w:rPr>
          <w:rFonts w:ascii="Tahoma" w:eastAsia="Times New Roman" w:hAnsi="Tahoma" w:cs="Tahoma"/>
          <w:sz w:val="20"/>
          <w:szCs w:val="20"/>
          <w:lang w:eastAsia="sl-SI"/>
        </w:rPr>
        <w:t xml:space="preserve">ter nato med prevozom, obvezno pokrit s ponjavo z </w:t>
      </w:r>
      <w:proofErr w:type="spellStart"/>
      <w:r w:rsidRPr="0061313A">
        <w:rPr>
          <w:rFonts w:ascii="Tahoma" w:eastAsia="Times New Roman" w:hAnsi="Tahoma" w:cs="Tahoma"/>
          <w:sz w:val="20"/>
          <w:szCs w:val="20"/>
          <w:lang w:eastAsia="sl-SI"/>
        </w:rPr>
        <w:t>zavezom</w:t>
      </w:r>
      <w:proofErr w:type="spellEnd"/>
      <w:r w:rsidRPr="0061313A">
        <w:rPr>
          <w:rFonts w:ascii="Tahoma" w:eastAsia="Times New Roman" w:hAnsi="Tahoma" w:cs="Tahoma"/>
          <w:sz w:val="20"/>
          <w:szCs w:val="20"/>
          <w:lang w:eastAsia="sl-SI"/>
        </w:rPr>
        <w:t>,</w:t>
      </w:r>
    </w:p>
    <w:p w14:paraId="3BEA113E"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ponjave in pokrivanje zabojnikov priskrbi ponudnik,</w:t>
      </w:r>
    </w:p>
    <w:p w14:paraId="1DA456C2"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color w:val="000000"/>
          <w:sz w:val="20"/>
          <w:szCs w:val="20"/>
          <w:lang w:eastAsia="sl-SI"/>
        </w:rPr>
      </w:pPr>
      <w:r w:rsidRPr="0061313A">
        <w:rPr>
          <w:rFonts w:ascii="Tahoma" w:eastAsia="Times New Roman" w:hAnsi="Tahoma" w:cs="Tahoma"/>
          <w:color w:val="000000"/>
          <w:sz w:val="20"/>
          <w:szCs w:val="20"/>
          <w:lang w:eastAsia="sl-SI"/>
        </w:rPr>
        <w:t>na lokaciji naročnika ni dovoljeno prekladanje zabojnikov iz enega v drugega,</w:t>
      </w:r>
    </w:p>
    <w:p w14:paraId="44A12525"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ponudnik lahko z dovoljenjem naročnika prilagodi obstoječo opremo in objekte z namenom olajšanja izvedbe </w:t>
      </w:r>
      <w:r w:rsidRPr="0061313A">
        <w:rPr>
          <w:rFonts w:ascii="Tahoma" w:eastAsia="Times New Roman" w:hAnsi="Tahoma" w:cs="Tahoma"/>
          <w:color w:val="000000"/>
          <w:sz w:val="20"/>
          <w:szCs w:val="20"/>
          <w:lang w:eastAsia="sl-SI"/>
        </w:rPr>
        <w:t xml:space="preserve">naročila, </w:t>
      </w:r>
    </w:p>
    <w:p w14:paraId="751AE005"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stroške za vsakršno spreminjanje obstoječe opreme in objektov, ki bi ponudniku olajšale izvajanje storitve, krije ponudnik,</w:t>
      </w:r>
    </w:p>
    <w:p w14:paraId="23110905"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ponudnik mora naročniku povrniti stroške za nastalo morebitno škodo na obstoječi opremi in objektih, ki jo ponudnik povzroči v času izvajanja naročila,</w:t>
      </w:r>
    </w:p>
    <w:p w14:paraId="5F93B931"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color w:val="000000"/>
          <w:sz w:val="20"/>
          <w:szCs w:val="20"/>
          <w:lang w:eastAsia="sl-SI"/>
        </w:rPr>
        <w:t>po izteku pogodbe mora ponudnik na svoje stroške povrniti morebitne prilagoditve na uporabljeni  opremi v prvotno stanje,</w:t>
      </w:r>
    </w:p>
    <w:p w14:paraId="4134655E"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color w:val="000000"/>
          <w:sz w:val="20"/>
          <w:szCs w:val="20"/>
          <w:lang w:eastAsia="sl-SI"/>
        </w:rPr>
        <w:t>v primeru izvoza ograbkov iz prevzemnih mest od 1 do 4, mora ponudnik tehtati prevzete količine na tehtnici, ki se mora nahajati v radiju 30 km od prevzemnega mesta na CČNL (naročnik ima pravico nenapovedano preveriti postopek tehtanja prevzetih ograbkov),</w:t>
      </w:r>
    </w:p>
    <w:p w14:paraId="12219574" w14:textId="1F45C6A2" w:rsidR="0061313A" w:rsidRPr="0061313A" w:rsidRDefault="0061313A" w:rsidP="0061313A">
      <w:pPr>
        <w:keepLines/>
        <w:widowControl w:val="0"/>
        <w:numPr>
          <w:ilvl w:val="0"/>
          <w:numId w:val="7"/>
        </w:numPr>
        <w:spacing w:after="0"/>
        <w:contextualSpacing/>
        <w:jc w:val="both"/>
        <w:rPr>
          <w:rFonts w:ascii="Tahoma" w:eastAsia="Times New Roman" w:hAnsi="Tahoma" w:cs="Tahoma"/>
          <w:color w:val="000000"/>
          <w:sz w:val="20"/>
          <w:szCs w:val="20"/>
          <w:lang w:eastAsia="sl-SI"/>
        </w:rPr>
      </w:pPr>
      <w:r w:rsidRPr="0061313A">
        <w:rPr>
          <w:rFonts w:ascii="Tahoma" w:eastAsia="Times New Roman" w:hAnsi="Tahoma" w:cs="Tahoma"/>
          <w:color w:val="000000"/>
          <w:sz w:val="20"/>
          <w:szCs w:val="20"/>
          <w:lang w:eastAsia="sl-SI"/>
        </w:rPr>
        <w:t>zabojnike za odpadke za prevzemno mesto 6 (kanalizacijski objekti)</w:t>
      </w:r>
      <w:r w:rsidR="00B14ACC">
        <w:rPr>
          <w:rFonts w:ascii="Tahoma" w:eastAsia="Times New Roman" w:hAnsi="Tahoma" w:cs="Tahoma"/>
          <w:color w:val="000000"/>
          <w:sz w:val="20"/>
          <w:szCs w:val="20"/>
          <w:lang w:eastAsia="sl-SI"/>
        </w:rPr>
        <w:t xml:space="preserve"> / sklop 2</w:t>
      </w:r>
      <w:r w:rsidRPr="0061313A">
        <w:rPr>
          <w:rFonts w:ascii="Tahoma" w:eastAsia="Times New Roman" w:hAnsi="Tahoma" w:cs="Tahoma"/>
          <w:color w:val="000000"/>
          <w:sz w:val="20"/>
          <w:szCs w:val="20"/>
          <w:lang w:eastAsia="sl-SI"/>
        </w:rPr>
        <w:t xml:space="preserve"> zagotovi naročnik,</w:t>
      </w:r>
    </w:p>
    <w:p w14:paraId="2D6F2F80" w14:textId="77777777" w:rsidR="0061313A" w:rsidRPr="0061313A" w:rsidRDefault="0061313A" w:rsidP="0061313A">
      <w:pPr>
        <w:keepLines/>
        <w:widowControl w:val="0"/>
        <w:numPr>
          <w:ilvl w:val="0"/>
          <w:numId w:val="7"/>
        </w:numPr>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ponudnik </w:t>
      </w:r>
      <w:r w:rsidRPr="009546AC">
        <w:rPr>
          <w:rFonts w:ascii="Tahoma" w:eastAsia="Times New Roman" w:hAnsi="Tahoma" w:cs="Tahoma"/>
          <w:sz w:val="20"/>
          <w:szCs w:val="20"/>
          <w:u w:val="single"/>
          <w:lang w:eastAsia="sl-SI"/>
        </w:rPr>
        <w:t>mora za odpadke iz prevzemnega mesta 6 zagotoviti lastno, končno zbirno prevzemno mesto, v krogu oddaljenosti od lokacije CČNL (Cesta v Prod 100, 1000 Ljubljana) do 30 km</w:t>
      </w:r>
      <w:r w:rsidRPr="0061313A">
        <w:rPr>
          <w:rFonts w:ascii="Tahoma" w:eastAsia="Times New Roman" w:hAnsi="Tahoma" w:cs="Tahoma"/>
          <w:sz w:val="20"/>
          <w:szCs w:val="20"/>
          <w:lang w:eastAsia="sl-SI"/>
        </w:rPr>
        <w:t xml:space="preserve">. Objekt za prevzem odpadkov mora imeti vsa potrebna okoljevarstvena dovoljenja in mora biti opremljen tako, da naročnik lahko na končni zbirni lokaciji prevzema nemoteno manipulira s svojimi tovornimi vozili, prilagojenimi za prevoz komunalnih odpadkov. </w:t>
      </w:r>
    </w:p>
    <w:p w14:paraId="1D7E095C" w14:textId="77777777" w:rsidR="0061313A" w:rsidRPr="0061313A" w:rsidRDefault="0061313A" w:rsidP="0061313A">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sz w:val="20"/>
          <w:szCs w:val="20"/>
          <w:lang w:eastAsia="sl-SI"/>
        </w:rPr>
        <w:t xml:space="preserve">ponudnik lahko tehta odpadke samo na tehtnici, ki ima veljaven certifikat o kalibraciji, </w:t>
      </w:r>
      <w:r w:rsidRPr="0061313A">
        <w:rPr>
          <w:rFonts w:ascii="Tahoma" w:eastAsia="Times New Roman" w:hAnsi="Tahoma" w:cs="Tahoma"/>
          <w:color w:val="000000"/>
          <w:sz w:val="20"/>
          <w:szCs w:val="20"/>
          <w:lang w:eastAsia="sl-SI"/>
        </w:rPr>
        <w:t>kopijo veljavnega certifikata izbrani ponudnik predloži ponudbi,</w:t>
      </w:r>
    </w:p>
    <w:p w14:paraId="05E16E9B" w14:textId="3DF7D1EC" w:rsidR="00A815A7" w:rsidRDefault="0061313A" w:rsidP="008232E8">
      <w:pPr>
        <w:keepLines/>
        <w:widowControl w:val="0"/>
        <w:numPr>
          <w:ilvl w:val="0"/>
          <w:numId w:val="7"/>
        </w:numPr>
        <w:spacing w:after="0"/>
        <w:contextualSpacing/>
        <w:jc w:val="both"/>
        <w:rPr>
          <w:rFonts w:ascii="Tahoma" w:eastAsia="Times New Roman" w:hAnsi="Tahoma" w:cs="Tahoma"/>
          <w:sz w:val="20"/>
          <w:szCs w:val="20"/>
          <w:lang w:eastAsia="sl-SI"/>
        </w:rPr>
      </w:pPr>
      <w:r w:rsidRPr="0061313A">
        <w:rPr>
          <w:rFonts w:ascii="Tahoma" w:eastAsia="Times New Roman" w:hAnsi="Tahoma" w:cs="Tahoma"/>
          <w:color w:val="000000"/>
          <w:sz w:val="20"/>
          <w:szCs w:val="20"/>
          <w:lang w:eastAsia="sl-SI"/>
        </w:rPr>
        <w:t xml:space="preserve">ponudnik mora </w:t>
      </w:r>
      <w:r w:rsidR="00B05E74">
        <w:rPr>
          <w:rFonts w:ascii="Tahoma" w:eastAsia="Times New Roman" w:hAnsi="Tahoma" w:cs="Tahoma"/>
          <w:color w:val="000000"/>
          <w:sz w:val="20"/>
          <w:szCs w:val="20"/>
          <w:lang w:eastAsia="sl-SI"/>
        </w:rPr>
        <w:t xml:space="preserve">k </w:t>
      </w:r>
      <w:r w:rsidRPr="0061313A">
        <w:rPr>
          <w:rFonts w:ascii="Tahoma" w:eastAsia="Times New Roman" w:hAnsi="Tahoma" w:cs="Tahoma"/>
          <w:color w:val="000000"/>
          <w:sz w:val="20"/>
          <w:szCs w:val="20"/>
          <w:lang w:eastAsia="sl-SI"/>
        </w:rPr>
        <w:t xml:space="preserve">ponudbi priložiti »Načrt prevzema in končne obdelave odpadka 19 08 01 za lokacijo nastanka odpadka na </w:t>
      </w:r>
      <w:proofErr w:type="spellStart"/>
      <w:r w:rsidRPr="0061313A">
        <w:rPr>
          <w:rFonts w:ascii="Tahoma" w:eastAsia="Times New Roman" w:hAnsi="Tahoma" w:cs="Tahoma"/>
          <w:color w:val="000000"/>
          <w:sz w:val="20"/>
          <w:szCs w:val="20"/>
          <w:lang w:eastAsia="sl-SI"/>
        </w:rPr>
        <w:t>CČNL</w:t>
      </w:r>
      <w:proofErr w:type="spellEnd"/>
      <w:r w:rsidRPr="0061313A">
        <w:rPr>
          <w:rFonts w:ascii="Tahoma" w:eastAsia="Times New Roman" w:hAnsi="Tahoma" w:cs="Tahoma"/>
          <w:color w:val="000000"/>
          <w:sz w:val="20"/>
          <w:szCs w:val="20"/>
          <w:lang w:eastAsia="sl-SI"/>
        </w:rPr>
        <w:t xml:space="preserve">« (v nadaljevanju Načrt), katerega vsebina mora zagotoviti izvedbo storitve v skladu z zahtevami naročnika. </w:t>
      </w:r>
    </w:p>
    <w:p w14:paraId="44E3549C" w14:textId="77777777" w:rsidR="00D650C3" w:rsidRPr="00D650C3" w:rsidRDefault="00D650C3" w:rsidP="00D650C3">
      <w:pPr>
        <w:keepLines/>
        <w:widowControl w:val="0"/>
        <w:spacing w:after="0"/>
        <w:contextualSpacing/>
        <w:jc w:val="both"/>
        <w:rPr>
          <w:rFonts w:ascii="Tahoma" w:eastAsia="Times New Roman" w:hAnsi="Tahoma" w:cs="Tahoma"/>
          <w:sz w:val="20"/>
          <w:szCs w:val="20"/>
          <w:lang w:eastAsia="sl-SI"/>
        </w:rPr>
      </w:pPr>
    </w:p>
    <w:p w14:paraId="66E7BF90" w14:textId="77777777" w:rsidR="00D650C3" w:rsidRPr="00D650C3" w:rsidRDefault="00D650C3" w:rsidP="00D650C3">
      <w:pPr>
        <w:keepLines/>
        <w:widowControl w:val="0"/>
        <w:numPr>
          <w:ilvl w:val="1"/>
          <w:numId w:val="4"/>
        </w:numPr>
        <w:spacing w:after="0" w:line="240" w:lineRule="auto"/>
        <w:jc w:val="both"/>
        <w:rPr>
          <w:rFonts w:ascii="Tahoma" w:eastAsia="Times New Roman" w:hAnsi="Tahoma" w:cs="Tahoma"/>
          <w:b/>
          <w:sz w:val="20"/>
          <w:szCs w:val="20"/>
          <w:lang w:eastAsia="sl-SI"/>
        </w:rPr>
      </w:pPr>
      <w:r w:rsidRPr="00D650C3">
        <w:rPr>
          <w:rFonts w:ascii="Tahoma" w:eastAsia="Times New Roman" w:hAnsi="Tahoma" w:cs="Tahoma"/>
          <w:b/>
          <w:sz w:val="20"/>
          <w:szCs w:val="20"/>
          <w:lang w:eastAsia="sl-SI"/>
        </w:rPr>
        <w:t>Varstvo pri delu</w:t>
      </w:r>
    </w:p>
    <w:p w14:paraId="63ACF604" w14:textId="77777777" w:rsidR="00D650C3" w:rsidRPr="00D650C3" w:rsidRDefault="00D650C3" w:rsidP="00D650C3">
      <w:pPr>
        <w:keepLines/>
        <w:widowControl w:val="0"/>
        <w:spacing w:after="0" w:line="240" w:lineRule="auto"/>
        <w:jc w:val="both"/>
        <w:rPr>
          <w:rFonts w:ascii="Tahoma" w:eastAsia="Times New Roman" w:hAnsi="Tahoma" w:cs="Tahoma"/>
          <w:sz w:val="20"/>
          <w:szCs w:val="20"/>
          <w:lang w:eastAsia="sl-SI"/>
        </w:rPr>
      </w:pPr>
    </w:p>
    <w:p w14:paraId="7D66E2AC" w14:textId="77777777" w:rsidR="00D650C3" w:rsidRPr="00D650C3" w:rsidRDefault="00D650C3" w:rsidP="00D650C3">
      <w:pPr>
        <w:keepLines/>
        <w:widowControl w:val="0"/>
        <w:spacing w:after="0" w:line="240" w:lineRule="auto"/>
        <w:jc w:val="both"/>
        <w:rPr>
          <w:rFonts w:ascii="Tahoma" w:eastAsia="Times New Roman" w:hAnsi="Tahoma" w:cs="Tahoma"/>
          <w:sz w:val="20"/>
          <w:szCs w:val="20"/>
          <w:lang w:eastAsia="sl-SI"/>
        </w:rPr>
      </w:pPr>
      <w:r w:rsidRPr="00D650C3">
        <w:rPr>
          <w:rFonts w:ascii="Tahoma" w:eastAsia="Times New Roman" w:hAnsi="Tahoma" w:cs="Tahoma"/>
          <w:sz w:val="20"/>
          <w:szCs w:val="20"/>
          <w:lang w:eastAsia="sl-SI"/>
        </w:rPr>
        <w:t>Zadrževanje in izvajanje del na CČNL mora biti v skladu z obojestranskim sporazumom o varstvu pri delu. Osnutek tega dokumenta pripravi naročnik.</w:t>
      </w:r>
    </w:p>
    <w:p w14:paraId="00DE3018" w14:textId="77777777" w:rsidR="00D650C3" w:rsidRDefault="00D650C3" w:rsidP="008232E8">
      <w:pPr>
        <w:widowControl w:val="0"/>
        <w:jc w:val="both"/>
        <w:rPr>
          <w:kern w:val="16"/>
          <w:sz w:val="24"/>
          <w:szCs w:val="24"/>
        </w:rPr>
      </w:pPr>
    </w:p>
    <w:p w14:paraId="1E55459D" w14:textId="485C6A28" w:rsidR="00D650C3" w:rsidRDefault="00D650C3" w:rsidP="008232E8">
      <w:pPr>
        <w:widowControl w:val="0"/>
        <w:jc w:val="both"/>
        <w:rPr>
          <w:kern w:val="16"/>
          <w:sz w:val="24"/>
          <w:szCs w:val="24"/>
        </w:rPr>
      </w:pPr>
    </w:p>
    <w:p w14:paraId="1C615D5F" w14:textId="77777777" w:rsidR="00D650C3" w:rsidRPr="00457109" w:rsidRDefault="00D650C3" w:rsidP="008232E8">
      <w:pPr>
        <w:widowControl w:val="0"/>
        <w:jc w:val="both"/>
        <w:rPr>
          <w:kern w:val="16"/>
          <w:sz w:val="24"/>
          <w:szCs w:val="24"/>
        </w:rPr>
      </w:pPr>
    </w:p>
    <w:sectPr w:rsidR="00D650C3" w:rsidRPr="00457109" w:rsidSect="00FF0AF2">
      <w:type w:val="continuous"/>
      <w:pgSz w:w="11906" w:h="16838"/>
      <w:pgMar w:top="1417" w:right="991" w:bottom="1417" w:left="1417" w:header="708" w:footer="10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39AA" w14:textId="77777777" w:rsidR="00900E2A" w:rsidRDefault="00900E2A" w:rsidP="005B4170">
      <w:pPr>
        <w:spacing w:after="0" w:line="240" w:lineRule="auto"/>
      </w:pPr>
      <w:r>
        <w:separator/>
      </w:r>
    </w:p>
    <w:p w14:paraId="41F41FE6" w14:textId="77777777" w:rsidR="00900E2A" w:rsidRDefault="00900E2A"/>
  </w:endnote>
  <w:endnote w:type="continuationSeparator" w:id="0">
    <w:p w14:paraId="2779E600" w14:textId="77777777" w:rsidR="00900E2A" w:rsidRDefault="00900E2A" w:rsidP="005B4170">
      <w:pPr>
        <w:spacing w:after="0" w:line="240" w:lineRule="auto"/>
      </w:pPr>
      <w:r>
        <w:continuationSeparator/>
      </w:r>
    </w:p>
    <w:p w14:paraId="0A795DA7" w14:textId="77777777" w:rsidR="00900E2A" w:rsidRDefault="00900E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w:altName w:val="Courier New"/>
    <w:charset w:val="EE"/>
    <w:family w:val="auto"/>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4058" w14:textId="0F8AA5AC" w:rsidR="00403D06" w:rsidRPr="00EE088D" w:rsidRDefault="008F44C8" w:rsidP="00FF0AF2">
    <w:pPr>
      <w:pStyle w:val="Noga"/>
      <w:rPr>
        <w:rFonts w:cs="Times New Roman"/>
        <w:b/>
        <w:sz w:val="18"/>
        <w:szCs w:val="18"/>
      </w:rPr>
    </w:pPr>
    <w:r>
      <w:rPr>
        <w:noProof/>
        <w:lang w:eastAsia="sl-SI"/>
      </w:rPr>
      <w:drawing>
        <wp:inline distT="0" distB="0" distL="0" distR="0" wp14:anchorId="1CDED3F3" wp14:editId="2B75D012">
          <wp:extent cx="741600" cy="554400"/>
          <wp:effectExtent l="0" t="0" r="190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5827"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14:anchorId="61BBFE41" wp14:editId="0415FAE7">
          <wp:extent cx="554400" cy="55440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129328"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rPr>
        <w:noProof/>
        <w:lang w:eastAsia="sl-SI"/>
      </w:rPr>
      <w:t xml:space="preserve">   </w:t>
    </w:r>
    <w:r w:rsidR="00403D06" w:rsidRPr="009F0FF5">
      <w:rPr>
        <w:sz w:val="24"/>
        <w:szCs w:val="24"/>
      </w:rPr>
      <w:ptab w:relativeTo="margin" w:alignment="center" w:leader="none"/>
    </w:r>
    <w:r w:rsidR="00403D06" w:rsidRPr="00735BEC">
      <w:rPr>
        <w:rFonts w:cs="Times New Roman"/>
        <w:b/>
        <w:sz w:val="18"/>
        <w:szCs w:val="18"/>
      </w:rPr>
      <w:t xml:space="preserve"> </w:t>
    </w:r>
    <w:r w:rsidR="00403D06" w:rsidRPr="009F0FF5">
      <w:rPr>
        <w:sz w:val="24"/>
        <w:szCs w:val="24"/>
      </w:rPr>
      <w:ptab w:relativeTo="margin" w:alignment="right" w:leader="none"/>
    </w:r>
    <w:r w:rsidR="00FF0AF2">
      <w:rPr>
        <w:sz w:val="24"/>
        <w:szCs w:val="24"/>
      </w:rPr>
      <w:t xml:space="preserve">  </w:t>
    </w:r>
    <w:r w:rsidR="00403D06" w:rsidRPr="003E446E">
      <w:rPr>
        <w:rFonts w:cs="Times New Roman"/>
        <w:sz w:val="18"/>
        <w:szCs w:val="18"/>
      </w:rPr>
      <w:fldChar w:fldCharType="begin"/>
    </w:r>
    <w:r w:rsidR="00403D06" w:rsidRPr="003E446E">
      <w:rPr>
        <w:rFonts w:cs="Times New Roman"/>
        <w:sz w:val="18"/>
        <w:szCs w:val="18"/>
      </w:rPr>
      <w:instrText xml:space="preserve"> PAGE  \* Arabic  \* MERGEFORMAT </w:instrText>
    </w:r>
    <w:r w:rsidR="00403D06" w:rsidRPr="003E446E">
      <w:rPr>
        <w:rFonts w:cs="Times New Roman"/>
        <w:sz w:val="18"/>
        <w:szCs w:val="18"/>
      </w:rPr>
      <w:fldChar w:fldCharType="separate"/>
    </w:r>
    <w:r w:rsidR="00431711">
      <w:rPr>
        <w:rFonts w:cs="Times New Roman"/>
        <w:noProof/>
        <w:sz w:val="18"/>
        <w:szCs w:val="18"/>
      </w:rPr>
      <w:t>2</w:t>
    </w:r>
    <w:r w:rsidR="00403D06" w:rsidRPr="003E446E">
      <w:rPr>
        <w:rFonts w:cs="Times New Roman"/>
        <w:sz w:val="18"/>
        <w:szCs w:val="18"/>
      </w:rPr>
      <w:fldChar w:fldCharType="end"/>
    </w:r>
    <w:r w:rsidR="00403D06" w:rsidRPr="003E446E">
      <w:rPr>
        <w:rFonts w:cs="Times New Roman"/>
        <w:sz w:val="18"/>
        <w:szCs w:val="18"/>
      </w:rPr>
      <w:t>/</w:t>
    </w:r>
    <w:r w:rsidR="00403D06" w:rsidRPr="003E446E">
      <w:rPr>
        <w:rFonts w:cs="Times New Roman"/>
        <w:sz w:val="18"/>
        <w:szCs w:val="18"/>
      </w:rPr>
      <w:fldChar w:fldCharType="begin"/>
    </w:r>
    <w:r w:rsidR="00403D06" w:rsidRPr="003E446E">
      <w:rPr>
        <w:rFonts w:cs="Times New Roman"/>
        <w:sz w:val="18"/>
        <w:szCs w:val="18"/>
      </w:rPr>
      <w:instrText xml:space="preserve"> NUMPAGES  \* Arabic  \* MERGEFORMAT </w:instrText>
    </w:r>
    <w:r w:rsidR="00403D06" w:rsidRPr="003E446E">
      <w:rPr>
        <w:rFonts w:cs="Times New Roman"/>
        <w:sz w:val="18"/>
        <w:szCs w:val="18"/>
      </w:rPr>
      <w:fldChar w:fldCharType="separate"/>
    </w:r>
    <w:r w:rsidR="00431711">
      <w:rPr>
        <w:rFonts w:cs="Times New Roman"/>
        <w:noProof/>
        <w:sz w:val="18"/>
        <w:szCs w:val="18"/>
      </w:rPr>
      <w:t>2</w:t>
    </w:r>
    <w:r w:rsidR="00403D06" w:rsidRPr="003E446E">
      <w:rPr>
        <w:rFonts w:cs="Times New Roman"/>
        <w:sz w:val="18"/>
        <w:szCs w:val="18"/>
      </w:rPr>
      <w:fldChar w:fldCharType="end"/>
    </w:r>
  </w:p>
  <w:p w14:paraId="0A752938" w14:textId="77777777" w:rsidR="00403D06" w:rsidRPr="00EE088D" w:rsidRDefault="00403D06" w:rsidP="00EE088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E42F" w14:textId="70507A88" w:rsidR="00403D06" w:rsidRPr="00EE088D" w:rsidRDefault="008F44C8">
    <w:pPr>
      <w:pStyle w:val="Noga"/>
      <w:rPr>
        <w:rFonts w:cs="Times New Roman"/>
        <w:b/>
        <w:sz w:val="18"/>
        <w:szCs w:val="18"/>
      </w:rPr>
    </w:pPr>
    <w:r>
      <w:rPr>
        <w:noProof/>
        <w:lang w:eastAsia="sl-SI"/>
      </w:rPr>
      <w:drawing>
        <wp:inline distT="0" distB="0" distL="0" distR="0" wp14:anchorId="5A4729FC" wp14:editId="77229FFB">
          <wp:extent cx="741600" cy="554400"/>
          <wp:effectExtent l="0" t="0" r="190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5827"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14:anchorId="06604E8F" wp14:editId="37B2667E">
          <wp:extent cx="554400" cy="55440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129328"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rsidR="00403D06" w:rsidRPr="009F0FF5">
      <w:rPr>
        <w:sz w:val="24"/>
        <w:szCs w:val="24"/>
      </w:rPr>
      <w:ptab w:relativeTo="margin" w:alignment="center" w:leader="none"/>
    </w:r>
    <w:r w:rsidR="00403D06" w:rsidRPr="00735BEC">
      <w:rPr>
        <w:rFonts w:cs="Times New Roman"/>
        <w:b/>
        <w:sz w:val="18"/>
        <w:szCs w:val="18"/>
      </w:rPr>
      <w:t xml:space="preserve"> </w:t>
    </w:r>
    <w:r w:rsidR="009A5ED7">
      <w:rPr>
        <w:rFonts w:cs="Times New Roman"/>
        <w:noProof/>
        <w:sz w:val="18"/>
        <w:szCs w:val="18"/>
        <w:lang w:eastAsia="sl-SI"/>
      </w:rPr>
      <w:drawing>
        <wp:inline distT="0" distB="0" distL="0" distR="0" wp14:anchorId="5212BF7F" wp14:editId="34494F2B">
          <wp:extent cx="756000" cy="756000"/>
          <wp:effectExtent l="0" t="0" r="635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P-polni certifikat.pn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 cy="756000"/>
                  </a:xfrm>
                  <a:prstGeom prst="rect">
                    <a:avLst/>
                  </a:prstGeom>
                </pic:spPr>
              </pic:pic>
            </a:graphicData>
          </a:graphic>
        </wp:inline>
      </w:drawing>
    </w:r>
    <w:r w:rsidR="00403D06" w:rsidRPr="004473A4">
      <w:rPr>
        <w:rFonts w:cs="Times New Roman"/>
        <w:sz w:val="18"/>
        <w:szCs w:val="18"/>
      </w:rPr>
      <w:ptab w:relativeTo="margin" w:alignment="right" w:leader="none"/>
    </w:r>
    <w:r w:rsidR="00FF0AF2">
      <w:rPr>
        <w:rFonts w:cs="Times New Roman"/>
        <w:sz w:val="18"/>
        <w:szCs w:val="18"/>
      </w:rPr>
      <w:t xml:space="preserve"> </w:t>
    </w:r>
    <w:r w:rsidR="00403D06" w:rsidRPr="004473A4">
      <w:rPr>
        <w:rFonts w:cs="Times New Roman"/>
        <w:sz w:val="18"/>
        <w:szCs w:val="18"/>
      </w:rPr>
      <w:fldChar w:fldCharType="begin"/>
    </w:r>
    <w:r w:rsidR="00403D06" w:rsidRPr="004473A4">
      <w:rPr>
        <w:rFonts w:cs="Times New Roman"/>
        <w:sz w:val="18"/>
        <w:szCs w:val="18"/>
      </w:rPr>
      <w:instrText xml:space="preserve"> PAGE  \* Arabic  \* MERGEFORMAT </w:instrText>
    </w:r>
    <w:r w:rsidR="00403D06" w:rsidRPr="004473A4">
      <w:rPr>
        <w:rFonts w:cs="Times New Roman"/>
        <w:sz w:val="18"/>
        <w:szCs w:val="18"/>
      </w:rPr>
      <w:fldChar w:fldCharType="separate"/>
    </w:r>
    <w:r w:rsidR="00431711">
      <w:rPr>
        <w:rFonts w:cs="Times New Roman"/>
        <w:noProof/>
        <w:sz w:val="18"/>
        <w:szCs w:val="18"/>
      </w:rPr>
      <w:t>1</w:t>
    </w:r>
    <w:r w:rsidR="00403D06" w:rsidRPr="004473A4">
      <w:rPr>
        <w:rFonts w:cs="Times New Roman"/>
        <w:sz w:val="18"/>
        <w:szCs w:val="18"/>
      </w:rPr>
      <w:fldChar w:fldCharType="end"/>
    </w:r>
    <w:r w:rsidR="00403D06" w:rsidRPr="004473A4">
      <w:rPr>
        <w:rFonts w:cs="Times New Roman"/>
        <w:sz w:val="18"/>
        <w:szCs w:val="18"/>
      </w:rPr>
      <w:t>/</w:t>
    </w:r>
    <w:r w:rsidR="00403D06" w:rsidRPr="004473A4">
      <w:rPr>
        <w:rFonts w:cs="Times New Roman"/>
        <w:sz w:val="18"/>
        <w:szCs w:val="18"/>
      </w:rPr>
      <w:fldChar w:fldCharType="begin"/>
    </w:r>
    <w:r w:rsidR="00403D06" w:rsidRPr="004473A4">
      <w:rPr>
        <w:rFonts w:cs="Times New Roman"/>
        <w:sz w:val="18"/>
        <w:szCs w:val="18"/>
      </w:rPr>
      <w:instrText xml:space="preserve"> NUMPAGES  \* Arabic  \* MERGEFORMAT </w:instrText>
    </w:r>
    <w:r w:rsidR="00403D06" w:rsidRPr="004473A4">
      <w:rPr>
        <w:rFonts w:cs="Times New Roman"/>
        <w:sz w:val="18"/>
        <w:szCs w:val="18"/>
      </w:rPr>
      <w:fldChar w:fldCharType="separate"/>
    </w:r>
    <w:r w:rsidR="00431711">
      <w:rPr>
        <w:rFonts w:cs="Times New Roman"/>
        <w:noProof/>
        <w:sz w:val="18"/>
        <w:szCs w:val="18"/>
      </w:rPr>
      <w:t>2</w:t>
    </w:r>
    <w:r w:rsidR="00403D06" w:rsidRPr="004473A4">
      <w:rPr>
        <w:rFonts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1DBF0" w14:textId="77777777" w:rsidR="00900E2A" w:rsidRDefault="00900E2A" w:rsidP="005B4170">
      <w:pPr>
        <w:spacing w:after="0" w:line="240" w:lineRule="auto"/>
      </w:pPr>
      <w:r>
        <w:separator/>
      </w:r>
    </w:p>
    <w:p w14:paraId="3D1F53D0" w14:textId="77777777" w:rsidR="00900E2A" w:rsidRDefault="00900E2A"/>
  </w:footnote>
  <w:footnote w:type="continuationSeparator" w:id="0">
    <w:p w14:paraId="0EBFB132" w14:textId="77777777" w:rsidR="00900E2A" w:rsidRDefault="00900E2A" w:rsidP="005B4170">
      <w:pPr>
        <w:spacing w:after="0" w:line="240" w:lineRule="auto"/>
      </w:pPr>
      <w:r>
        <w:continuationSeparator/>
      </w:r>
    </w:p>
    <w:p w14:paraId="6AFD82D5" w14:textId="77777777" w:rsidR="00900E2A" w:rsidRDefault="00900E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BA66" w14:textId="77777777" w:rsidR="00403D06" w:rsidRPr="005B4170" w:rsidRDefault="008D24E1" w:rsidP="00A46A9C">
    <w:pPr>
      <w:pStyle w:val="Glava"/>
      <w:ind w:left="-426"/>
      <w:jc w:val="right"/>
    </w:pPr>
    <w:r>
      <w:rPr>
        <w:noProof/>
        <w:lang w:eastAsia="sl-SI"/>
      </w:rPr>
      <w:drawing>
        <wp:anchor distT="0" distB="0" distL="114300" distR="114300" simplePos="0" relativeHeight="251659264" behindDoc="0" locked="0" layoutInCell="1" allowOverlap="1" wp14:anchorId="6A3346D6" wp14:editId="4C315D8D">
          <wp:simplePos x="0" y="0"/>
          <wp:positionH relativeFrom="margin">
            <wp:posOffset>5837555</wp:posOffset>
          </wp:positionH>
          <wp:positionV relativeFrom="margin">
            <wp:posOffset>-610235</wp:posOffset>
          </wp:positionV>
          <wp:extent cx="300355" cy="449580"/>
          <wp:effectExtent l="0" t="0" r="4445" b="7620"/>
          <wp:wrapSquare wrapText="bothSides"/>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59129" name="znak_JPV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355" cy="4495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64F6" w14:textId="77777777" w:rsidR="00403D06" w:rsidRDefault="00403D06" w:rsidP="00BD4759">
    <w:pPr>
      <w:pStyle w:val="Glava"/>
      <w:tabs>
        <w:tab w:val="left" w:pos="637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 w15:restartNumberingAfterBreak="0">
    <w:nsid w:val="291F3B10"/>
    <w:multiLevelType w:val="hybridMultilevel"/>
    <w:tmpl w:val="3C40E084"/>
    <w:lvl w:ilvl="0" w:tplc="DE8C2DBA">
      <w:start w:val="1"/>
      <w:numFmt w:val="decimal"/>
      <w:lvlText w:val="%1."/>
      <w:lvlJc w:val="left"/>
      <w:pPr>
        <w:ind w:left="360" w:hanging="360"/>
      </w:pPr>
      <w:rPr>
        <w:rFonts w:hint="default"/>
        <w:b w:val="0"/>
        <w:bCs/>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ECA30AB"/>
    <w:multiLevelType w:val="multilevel"/>
    <w:tmpl w:val="5AFE1DC6"/>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15:restartNumberingAfterBreak="0">
    <w:nsid w:val="32E11BD8"/>
    <w:multiLevelType w:val="hybridMultilevel"/>
    <w:tmpl w:val="CA7812E6"/>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A0B418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0036B2"/>
    <w:multiLevelType w:val="hybridMultilevel"/>
    <w:tmpl w:val="7C2038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DC308D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4"/>
  </w:num>
  <w:num w:numId="3">
    <w:abstractNumId w:val="2"/>
  </w:num>
  <w:num w:numId="4">
    <w:abstractNumId w:val="0"/>
  </w:num>
  <w:num w:numId="5">
    <w:abstractNumId w:val="6"/>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attachedTemplate r:id="rId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852"/>
    <w:rsid w:val="0000670A"/>
    <w:rsid w:val="00044185"/>
    <w:rsid w:val="00052D96"/>
    <w:rsid w:val="00063001"/>
    <w:rsid w:val="000639FE"/>
    <w:rsid w:val="00074283"/>
    <w:rsid w:val="000A2B31"/>
    <w:rsid w:val="0010451A"/>
    <w:rsid w:val="00113945"/>
    <w:rsid w:val="00127852"/>
    <w:rsid w:val="00130AE5"/>
    <w:rsid w:val="00196AA5"/>
    <w:rsid w:val="001B0E41"/>
    <w:rsid w:val="001E5C69"/>
    <w:rsid w:val="00202385"/>
    <w:rsid w:val="0020325C"/>
    <w:rsid w:val="00250E32"/>
    <w:rsid w:val="002A76F6"/>
    <w:rsid w:val="002B6223"/>
    <w:rsid w:val="002C4311"/>
    <w:rsid w:val="002E5AF7"/>
    <w:rsid w:val="002F5D94"/>
    <w:rsid w:val="00326948"/>
    <w:rsid w:val="00361BEE"/>
    <w:rsid w:val="00363F28"/>
    <w:rsid w:val="003808FF"/>
    <w:rsid w:val="003943A0"/>
    <w:rsid w:val="003C42CA"/>
    <w:rsid w:val="003E1F8E"/>
    <w:rsid w:val="003E446E"/>
    <w:rsid w:val="00403D06"/>
    <w:rsid w:val="00431711"/>
    <w:rsid w:val="004473A4"/>
    <w:rsid w:val="00465755"/>
    <w:rsid w:val="00466320"/>
    <w:rsid w:val="004D13BA"/>
    <w:rsid w:val="004D3E9A"/>
    <w:rsid w:val="004D419C"/>
    <w:rsid w:val="004E63F9"/>
    <w:rsid w:val="004F4921"/>
    <w:rsid w:val="0055558A"/>
    <w:rsid w:val="005618EE"/>
    <w:rsid w:val="005628A1"/>
    <w:rsid w:val="0058202C"/>
    <w:rsid w:val="00596C89"/>
    <w:rsid w:val="005A365F"/>
    <w:rsid w:val="005B4170"/>
    <w:rsid w:val="005D62CE"/>
    <w:rsid w:val="005E14E0"/>
    <w:rsid w:val="0060145F"/>
    <w:rsid w:val="0061313A"/>
    <w:rsid w:val="00660FCF"/>
    <w:rsid w:val="006B73C0"/>
    <w:rsid w:val="00735BEC"/>
    <w:rsid w:val="00741278"/>
    <w:rsid w:val="00750993"/>
    <w:rsid w:val="0076427C"/>
    <w:rsid w:val="007C7035"/>
    <w:rsid w:val="007F48A7"/>
    <w:rsid w:val="008232E8"/>
    <w:rsid w:val="00850F74"/>
    <w:rsid w:val="00862C2F"/>
    <w:rsid w:val="00874CC1"/>
    <w:rsid w:val="00892C45"/>
    <w:rsid w:val="008A51C8"/>
    <w:rsid w:val="008C0DC1"/>
    <w:rsid w:val="008C34A6"/>
    <w:rsid w:val="008C47CA"/>
    <w:rsid w:val="008D24E1"/>
    <w:rsid w:val="008F44C8"/>
    <w:rsid w:val="00900E2A"/>
    <w:rsid w:val="00942B90"/>
    <w:rsid w:val="00945EC7"/>
    <w:rsid w:val="009546AC"/>
    <w:rsid w:val="009656D8"/>
    <w:rsid w:val="009A5ED7"/>
    <w:rsid w:val="009F0FF5"/>
    <w:rsid w:val="00A045CE"/>
    <w:rsid w:val="00A167A1"/>
    <w:rsid w:val="00A1691D"/>
    <w:rsid w:val="00A31B75"/>
    <w:rsid w:val="00A32B54"/>
    <w:rsid w:val="00A412B4"/>
    <w:rsid w:val="00A42A47"/>
    <w:rsid w:val="00A46A9C"/>
    <w:rsid w:val="00A80ED6"/>
    <w:rsid w:val="00A815A7"/>
    <w:rsid w:val="00A94DAF"/>
    <w:rsid w:val="00AD7A65"/>
    <w:rsid w:val="00AE22EC"/>
    <w:rsid w:val="00B05E74"/>
    <w:rsid w:val="00B11BC5"/>
    <w:rsid w:val="00B14ACC"/>
    <w:rsid w:val="00B22C82"/>
    <w:rsid w:val="00B73923"/>
    <w:rsid w:val="00BA1D46"/>
    <w:rsid w:val="00BC0D94"/>
    <w:rsid w:val="00BD4759"/>
    <w:rsid w:val="00BE1E1A"/>
    <w:rsid w:val="00C04F65"/>
    <w:rsid w:val="00C618A1"/>
    <w:rsid w:val="00CC2081"/>
    <w:rsid w:val="00CF33B5"/>
    <w:rsid w:val="00CF671C"/>
    <w:rsid w:val="00D650C3"/>
    <w:rsid w:val="00D85B02"/>
    <w:rsid w:val="00D90219"/>
    <w:rsid w:val="00DA353C"/>
    <w:rsid w:val="00DA5DF3"/>
    <w:rsid w:val="00DC19B6"/>
    <w:rsid w:val="00DC2642"/>
    <w:rsid w:val="00E11766"/>
    <w:rsid w:val="00E216BE"/>
    <w:rsid w:val="00E80707"/>
    <w:rsid w:val="00E92AF2"/>
    <w:rsid w:val="00EB7434"/>
    <w:rsid w:val="00EE088D"/>
    <w:rsid w:val="00F23BC3"/>
    <w:rsid w:val="00F344DC"/>
    <w:rsid w:val="00F4044F"/>
    <w:rsid w:val="00F5074A"/>
    <w:rsid w:val="00F81F47"/>
    <w:rsid w:val="00FA191B"/>
    <w:rsid w:val="00FF0AF2"/>
    <w:rsid w:val="00FF6C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CFC6D11"/>
  <w15:docId w15:val="{DA3F872E-6C1F-47DB-A0EB-76326B5B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30AE5"/>
    <w:rPr>
      <w:rFonts w:ascii="Times New Roman" w:hAnsi="Times New Roman"/>
    </w:rPr>
  </w:style>
  <w:style w:type="paragraph" w:styleId="Naslov1">
    <w:name w:val="heading 1"/>
    <w:basedOn w:val="Navaden"/>
    <w:next w:val="Navaden"/>
    <w:link w:val="Naslov1Znak"/>
    <w:uiPriority w:val="9"/>
    <w:qFormat/>
    <w:rsid w:val="003E446E"/>
    <w:pPr>
      <w:keepNext/>
      <w:keepLines/>
      <w:numPr>
        <w:numId w:val="3"/>
      </w:numPr>
      <w:spacing w:before="480" w:after="0"/>
      <w:outlineLvl w:val="0"/>
    </w:pPr>
    <w:rPr>
      <w:rFonts w:eastAsiaTheme="majorEastAsia" w:cs="Times New Roman"/>
      <w:b/>
      <w:bCs/>
      <w:color w:val="17365D" w:themeColor="text2" w:themeShade="BF"/>
      <w:sz w:val="24"/>
      <w:szCs w:val="24"/>
    </w:rPr>
  </w:style>
  <w:style w:type="paragraph" w:styleId="Naslov2">
    <w:name w:val="heading 2"/>
    <w:basedOn w:val="Navaden"/>
    <w:next w:val="Navaden"/>
    <w:link w:val="Naslov2Znak"/>
    <w:uiPriority w:val="9"/>
    <w:unhideWhenUsed/>
    <w:qFormat/>
    <w:rsid w:val="003E446E"/>
    <w:pPr>
      <w:keepNext/>
      <w:keepLines/>
      <w:numPr>
        <w:ilvl w:val="1"/>
        <w:numId w:val="3"/>
      </w:numPr>
      <w:spacing w:before="200" w:after="0"/>
      <w:outlineLvl w:val="1"/>
    </w:pPr>
    <w:rPr>
      <w:rFonts w:eastAsiaTheme="majorEastAsia" w:cs="Times New Roman"/>
      <w:b/>
      <w:bCs/>
      <w:color w:val="17365D" w:themeColor="text2" w:themeShade="BF"/>
    </w:rPr>
  </w:style>
  <w:style w:type="paragraph" w:styleId="Naslov3">
    <w:name w:val="heading 3"/>
    <w:basedOn w:val="Navaden"/>
    <w:next w:val="Navaden"/>
    <w:link w:val="Naslov3Znak"/>
    <w:uiPriority w:val="9"/>
    <w:unhideWhenUsed/>
    <w:qFormat/>
    <w:rsid w:val="003E446E"/>
    <w:pPr>
      <w:keepNext/>
      <w:keepLines/>
      <w:numPr>
        <w:ilvl w:val="2"/>
        <w:numId w:val="3"/>
      </w:numPr>
      <w:spacing w:before="200" w:after="0"/>
      <w:outlineLvl w:val="2"/>
    </w:pPr>
    <w:rPr>
      <w:rFonts w:eastAsiaTheme="majorEastAsia" w:cs="Times New Roman"/>
      <w:b/>
      <w:bCs/>
      <w:i/>
      <w:color w:val="17365D" w:themeColor="text2" w:themeShade="BF"/>
    </w:rPr>
  </w:style>
  <w:style w:type="paragraph" w:styleId="Naslov4">
    <w:name w:val="heading 4"/>
    <w:basedOn w:val="Navaden"/>
    <w:next w:val="Navaden"/>
    <w:link w:val="Naslov4Znak"/>
    <w:uiPriority w:val="9"/>
    <w:semiHidden/>
    <w:unhideWhenUsed/>
    <w:qFormat/>
    <w:rsid w:val="00942B90"/>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942B90"/>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942B90"/>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iPriority w:val="9"/>
    <w:semiHidden/>
    <w:unhideWhenUsed/>
    <w:qFormat/>
    <w:rsid w:val="00942B9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942B90"/>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942B9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semiHidden/>
    <w:unhideWhenUsed/>
    <w:rsid w:val="005B4170"/>
    <w:pPr>
      <w:spacing w:before="100" w:beforeAutospacing="1" w:after="100" w:afterAutospacing="1" w:line="240" w:lineRule="auto"/>
    </w:pPr>
    <w:rPr>
      <w:rFonts w:eastAsiaTheme="minorEastAsia" w:cs="Times New Roman"/>
      <w:sz w:val="24"/>
      <w:szCs w:val="24"/>
      <w:lang w:eastAsia="sl-SI"/>
    </w:rPr>
  </w:style>
  <w:style w:type="paragraph" w:styleId="Glava">
    <w:name w:val="header"/>
    <w:basedOn w:val="Navaden"/>
    <w:link w:val="GlavaZnak"/>
    <w:uiPriority w:val="99"/>
    <w:unhideWhenUsed/>
    <w:rsid w:val="005B4170"/>
    <w:pPr>
      <w:tabs>
        <w:tab w:val="center" w:pos="4536"/>
        <w:tab w:val="right" w:pos="9072"/>
      </w:tabs>
      <w:spacing w:after="0" w:line="240" w:lineRule="auto"/>
    </w:pPr>
  </w:style>
  <w:style w:type="character" w:customStyle="1" w:styleId="GlavaZnak">
    <w:name w:val="Glava Znak"/>
    <w:basedOn w:val="Privzetapisavaodstavka"/>
    <w:link w:val="Glava"/>
    <w:uiPriority w:val="99"/>
    <w:rsid w:val="005B4170"/>
  </w:style>
  <w:style w:type="paragraph" w:styleId="Noga">
    <w:name w:val="footer"/>
    <w:basedOn w:val="Navaden"/>
    <w:link w:val="NogaZnak"/>
    <w:uiPriority w:val="99"/>
    <w:unhideWhenUsed/>
    <w:rsid w:val="005B4170"/>
    <w:pPr>
      <w:tabs>
        <w:tab w:val="center" w:pos="4536"/>
        <w:tab w:val="right" w:pos="9072"/>
      </w:tabs>
      <w:spacing w:after="0" w:line="240" w:lineRule="auto"/>
    </w:pPr>
  </w:style>
  <w:style w:type="character" w:customStyle="1" w:styleId="NogaZnak">
    <w:name w:val="Noga Znak"/>
    <w:basedOn w:val="Privzetapisavaodstavka"/>
    <w:link w:val="Noga"/>
    <w:uiPriority w:val="99"/>
    <w:rsid w:val="005B4170"/>
  </w:style>
  <w:style w:type="paragraph" w:styleId="Besedilooblaka">
    <w:name w:val="Balloon Text"/>
    <w:basedOn w:val="Navaden"/>
    <w:link w:val="BesedilooblakaZnak"/>
    <w:uiPriority w:val="99"/>
    <w:semiHidden/>
    <w:unhideWhenUsed/>
    <w:rsid w:val="005B417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B4170"/>
    <w:rPr>
      <w:rFonts w:ascii="Tahoma" w:hAnsi="Tahoma" w:cs="Tahoma"/>
      <w:sz w:val="16"/>
      <w:szCs w:val="16"/>
    </w:rPr>
  </w:style>
  <w:style w:type="character" w:styleId="Besedilooznabemesta">
    <w:name w:val="Placeholder Text"/>
    <w:basedOn w:val="Privzetapisavaodstavka"/>
    <w:uiPriority w:val="99"/>
    <w:semiHidden/>
    <w:rsid w:val="00BC0D94"/>
    <w:rPr>
      <w:color w:val="808080"/>
    </w:rPr>
  </w:style>
  <w:style w:type="character" w:customStyle="1" w:styleId="Naslov1Znak">
    <w:name w:val="Naslov 1 Znak"/>
    <w:basedOn w:val="Privzetapisavaodstavka"/>
    <w:link w:val="Naslov1"/>
    <w:uiPriority w:val="9"/>
    <w:rsid w:val="003E446E"/>
    <w:rPr>
      <w:rFonts w:ascii="Times New Roman" w:eastAsiaTheme="majorEastAsia" w:hAnsi="Times New Roman" w:cs="Times New Roman"/>
      <w:b/>
      <w:bCs/>
      <w:color w:val="17365D" w:themeColor="text2" w:themeShade="BF"/>
      <w:sz w:val="24"/>
      <w:szCs w:val="24"/>
    </w:rPr>
  </w:style>
  <w:style w:type="character" w:customStyle="1" w:styleId="Naslov2Znak">
    <w:name w:val="Naslov 2 Znak"/>
    <w:basedOn w:val="Privzetapisavaodstavka"/>
    <w:link w:val="Naslov2"/>
    <w:uiPriority w:val="9"/>
    <w:rsid w:val="003E446E"/>
    <w:rPr>
      <w:rFonts w:ascii="Times New Roman" w:eastAsiaTheme="majorEastAsia" w:hAnsi="Times New Roman" w:cs="Times New Roman"/>
      <w:b/>
      <w:bCs/>
      <w:color w:val="17365D" w:themeColor="text2" w:themeShade="BF"/>
    </w:rPr>
  </w:style>
  <w:style w:type="paragraph" w:styleId="Brezrazmikov">
    <w:name w:val="No Spacing"/>
    <w:uiPriority w:val="1"/>
    <w:qFormat/>
    <w:rsid w:val="00250E32"/>
    <w:pPr>
      <w:spacing w:after="0" w:line="240" w:lineRule="auto"/>
    </w:pPr>
  </w:style>
  <w:style w:type="character" w:customStyle="1" w:styleId="Naslov3Znak">
    <w:name w:val="Naslov 3 Znak"/>
    <w:basedOn w:val="Privzetapisavaodstavka"/>
    <w:link w:val="Naslov3"/>
    <w:uiPriority w:val="9"/>
    <w:rsid w:val="003E446E"/>
    <w:rPr>
      <w:rFonts w:ascii="Times New Roman" w:eastAsiaTheme="majorEastAsia" w:hAnsi="Times New Roman" w:cs="Times New Roman"/>
      <w:b/>
      <w:bCs/>
      <w:i/>
      <w:color w:val="17365D" w:themeColor="text2" w:themeShade="BF"/>
    </w:rPr>
  </w:style>
  <w:style w:type="character" w:styleId="Poudarek">
    <w:name w:val="Emphasis"/>
    <w:basedOn w:val="Privzetapisavaodstavka"/>
    <w:uiPriority w:val="20"/>
    <w:qFormat/>
    <w:rsid w:val="007C7035"/>
    <w:rPr>
      <w:i/>
      <w:iCs/>
    </w:rPr>
  </w:style>
  <w:style w:type="character" w:styleId="Krepko">
    <w:name w:val="Strong"/>
    <w:basedOn w:val="Privzetapisavaodstavka"/>
    <w:uiPriority w:val="22"/>
    <w:qFormat/>
    <w:rsid w:val="007C7035"/>
    <w:rPr>
      <w:b/>
      <w:bCs/>
    </w:rPr>
  </w:style>
  <w:style w:type="table" w:styleId="Tabelamrea">
    <w:name w:val="Table Grid"/>
    <w:basedOn w:val="Navadnatabela"/>
    <w:uiPriority w:val="59"/>
    <w:rsid w:val="006B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44185"/>
    <w:pPr>
      <w:ind w:left="720"/>
      <w:contextualSpacing/>
    </w:pPr>
  </w:style>
  <w:style w:type="character" w:customStyle="1" w:styleId="Naslov4Znak">
    <w:name w:val="Naslov 4 Znak"/>
    <w:basedOn w:val="Privzetapisavaodstavka"/>
    <w:link w:val="Naslov4"/>
    <w:uiPriority w:val="9"/>
    <w:semiHidden/>
    <w:rsid w:val="00942B90"/>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semiHidden/>
    <w:rsid w:val="00942B90"/>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semiHidden/>
    <w:rsid w:val="00942B90"/>
    <w:rPr>
      <w:rFonts w:asciiTheme="majorHAnsi" w:eastAsiaTheme="majorEastAsia" w:hAnsiTheme="majorHAnsi" w:cstheme="majorBidi"/>
      <w:i/>
      <w:iCs/>
      <w:color w:val="243F60" w:themeColor="accent1" w:themeShade="7F"/>
    </w:rPr>
  </w:style>
  <w:style w:type="character" w:customStyle="1" w:styleId="Naslov7Znak">
    <w:name w:val="Naslov 7 Znak"/>
    <w:basedOn w:val="Privzetapisavaodstavka"/>
    <w:link w:val="Naslov7"/>
    <w:uiPriority w:val="9"/>
    <w:semiHidden/>
    <w:rsid w:val="00942B90"/>
    <w:rPr>
      <w:rFonts w:asciiTheme="majorHAnsi" w:eastAsiaTheme="majorEastAsia" w:hAnsiTheme="majorHAnsi" w:cstheme="majorBidi"/>
      <w:i/>
      <w:iCs/>
      <w:color w:val="404040" w:themeColor="text1" w:themeTint="BF"/>
    </w:rPr>
  </w:style>
  <w:style w:type="character" w:customStyle="1" w:styleId="Naslov8Znak">
    <w:name w:val="Naslov 8 Znak"/>
    <w:basedOn w:val="Privzetapisavaodstavka"/>
    <w:link w:val="Naslov8"/>
    <w:uiPriority w:val="9"/>
    <w:semiHidden/>
    <w:rsid w:val="00942B90"/>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942B90"/>
    <w:rPr>
      <w:rFonts w:asciiTheme="majorHAnsi" w:eastAsiaTheme="majorEastAsia" w:hAnsiTheme="majorHAnsi" w:cstheme="majorBidi"/>
      <w:i/>
      <w:iCs/>
      <w:color w:val="404040" w:themeColor="text1" w:themeTint="BF"/>
      <w:sz w:val="20"/>
      <w:szCs w:val="20"/>
    </w:rPr>
  </w:style>
  <w:style w:type="paragraph" w:styleId="Naslov">
    <w:name w:val="Title"/>
    <w:basedOn w:val="Navaden"/>
    <w:next w:val="Navaden"/>
    <w:link w:val="NaslovZnak"/>
    <w:uiPriority w:val="10"/>
    <w:qFormat/>
    <w:rsid w:val="003E44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3E446E"/>
    <w:rPr>
      <w:rFonts w:asciiTheme="majorHAnsi" w:eastAsiaTheme="majorEastAsia" w:hAnsiTheme="majorHAnsi" w:cstheme="majorBidi"/>
      <w:color w:val="17365D" w:themeColor="text2" w:themeShade="BF"/>
      <w:spacing w:val="5"/>
      <w:kern w:val="28"/>
      <w:sz w:val="52"/>
      <w:szCs w:val="52"/>
    </w:rPr>
  </w:style>
  <w:style w:type="table" w:customStyle="1" w:styleId="Tabelamrea1">
    <w:name w:val="Tabela – mreža1"/>
    <w:basedOn w:val="Navadnatabela"/>
    <w:next w:val="Tabelamrea"/>
    <w:uiPriority w:val="59"/>
    <w:rsid w:val="0061313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61313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7F48A7"/>
    <w:rPr>
      <w:sz w:val="16"/>
      <w:szCs w:val="16"/>
    </w:rPr>
  </w:style>
  <w:style w:type="paragraph" w:styleId="Pripombabesedilo">
    <w:name w:val="annotation text"/>
    <w:basedOn w:val="Navaden"/>
    <w:link w:val="PripombabesediloZnak"/>
    <w:uiPriority w:val="99"/>
    <w:semiHidden/>
    <w:unhideWhenUsed/>
    <w:rsid w:val="007F48A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F48A7"/>
    <w:rPr>
      <w:rFonts w:ascii="Times New Roman" w:hAnsi="Times New Roman"/>
      <w:sz w:val="20"/>
      <w:szCs w:val="20"/>
    </w:rPr>
  </w:style>
  <w:style w:type="paragraph" w:styleId="Zadevapripombe">
    <w:name w:val="annotation subject"/>
    <w:basedOn w:val="Pripombabesedilo"/>
    <w:next w:val="Pripombabesedilo"/>
    <w:link w:val="ZadevapripombeZnak"/>
    <w:uiPriority w:val="99"/>
    <w:semiHidden/>
    <w:unhideWhenUsed/>
    <w:rsid w:val="007F48A7"/>
    <w:rPr>
      <w:b/>
      <w:bCs/>
    </w:rPr>
  </w:style>
  <w:style w:type="character" w:customStyle="1" w:styleId="ZadevapripombeZnak">
    <w:name w:val="Zadeva pripombe Znak"/>
    <w:basedOn w:val="PripombabesediloZnak"/>
    <w:link w:val="Zadevapripombe"/>
    <w:uiPriority w:val="99"/>
    <w:semiHidden/>
    <w:rsid w:val="007F48A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tif"/><Relationship Id="rId1" Type="http://schemas.openxmlformats.org/officeDocument/2006/relationships/image" Target="media/image4.tif"/></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tif"/><Relationship Id="rId1" Type="http://schemas.openxmlformats.org/officeDocument/2006/relationships/image" Target="media/image4.ti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sna.mislej\Downloads\OBRAZEC%20DOKUMENT-VOKASNAG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KA">
      <a:majorFont>
        <a:latin typeface="Frutiger"/>
        <a:ea typeface=""/>
        <a:cs typeface=""/>
      </a:majorFont>
      <a:minorFont>
        <a:latin typeface="Frutiger"/>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7EF7B-2108-47C5-87BA-1051963C8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OBRAZEC DOKUMENT-VOKASNAGA.dotx</Template>
  <TotalTime>1</TotalTime>
  <Pages>5</Pages>
  <Words>2213</Words>
  <Characters>11917</Characters>
  <Application>Microsoft Office Word</Application>
  <DocSecurity>0</DocSecurity>
  <Lines>99</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Tehnična specifikacija in ostale zahteve za Sklop 1: »Prevzem, prevoz in končna predelava ostankov iz grabelj in sit iz CČNL«,</vt:lpstr>
      <vt:lpstr>Naslov dokumenta</vt:lpstr>
    </vt:vector>
  </TitlesOfParts>
  <Company>JHL</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Tehnična specifikacija in ostale zahteve za Sklop 1: »Prevzem, prevoz in končna predelava ostankov iz grabelj in sit iz CČNL«,</dc:title>
  <dc:creator>VKS</dc:creator>
  <cp:lastModifiedBy>Jaka </cp:lastModifiedBy>
  <cp:revision>3</cp:revision>
  <cp:lastPrinted>2021-02-03T10:29:00Z</cp:lastPrinted>
  <dcterms:created xsi:type="dcterms:W3CDTF">2025-04-22T07:53:00Z</dcterms:created>
  <dcterms:modified xsi:type="dcterms:W3CDTF">2025-04-22T07:53:00Z</dcterms:modified>
  <cp:category>xxxxxx</cp:category>
  <cp:contentStatus>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1e59737d6f3cc6bce5e8c3d7be4a16f3c31af1fd4f358a95a19276f7764bd55e</vt:lpwstr>
  </property>
</Properties>
</file>