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F837D" w14:textId="77777777" w:rsidR="00F30B1A" w:rsidRPr="0070159A" w:rsidRDefault="00F30B1A" w:rsidP="0065089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  <w:r w:rsidRPr="0070159A">
        <w:rPr>
          <w:rFonts w:ascii="Tahoma" w:hAnsi="Tahoma" w:cs="Tahoma"/>
          <w:b/>
          <w:szCs w:val="20"/>
        </w:rPr>
        <w:t>Javno naročilo VKS-101/23 – »Izvajanje laboratorijskih aktivnosti«</w:t>
      </w:r>
    </w:p>
    <w:p w14:paraId="1C142DFA" w14:textId="77777777" w:rsidR="00F30B1A" w:rsidRPr="0070159A" w:rsidRDefault="00F30B1A" w:rsidP="0065089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4D3481F2" w14:textId="55E65F7E" w:rsidR="00F30B1A" w:rsidRPr="0070159A" w:rsidRDefault="00F30B1A" w:rsidP="0065089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Cs w:val="20"/>
        </w:rPr>
      </w:pPr>
      <w:r w:rsidRPr="0070159A">
        <w:rPr>
          <w:rFonts w:ascii="Tahoma" w:hAnsi="Tahoma" w:cs="Tahoma"/>
          <w:b/>
          <w:szCs w:val="20"/>
        </w:rPr>
        <w:t xml:space="preserve">Tehnična specifikacija in ostale tehnične </w:t>
      </w:r>
      <w:r w:rsidR="00E843CC" w:rsidRPr="0070159A">
        <w:rPr>
          <w:rFonts w:ascii="Tahoma" w:hAnsi="Tahoma" w:cs="Tahoma"/>
          <w:b/>
          <w:szCs w:val="20"/>
        </w:rPr>
        <w:t>zahteve in pogoje za VKS-101/23</w:t>
      </w:r>
      <w:r w:rsidRPr="0070159A">
        <w:rPr>
          <w:rFonts w:ascii="Tahoma" w:hAnsi="Tahoma" w:cs="Tahoma"/>
          <w:b/>
          <w:szCs w:val="20"/>
        </w:rPr>
        <w:t xml:space="preserve"> za</w:t>
      </w:r>
      <w:r w:rsidRPr="0070159A">
        <w:rPr>
          <w:rFonts w:ascii="Tahoma" w:hAnsi="Tahoma" w:cs="Tahoma"/>
          <w:szCs w:val="20"/>
        </w:rPr>
        <w:t xml:space="preserve"> </w:t>
      </w:r>
    </w:p>
    <w:p w14:paraId="726A0E9B" w14:textId="77777777" w:rsidR="00F30B1A" w:rsidRPr="0070159A" w:rsidRDefault="0073465C" w:rsidP="00650890">
      <w:pPr>
        <w:spacing w:after="0"/>
        <w:jc w:val="center"/>
        <w:rPr>
          <w:rFonts w:ascii="Tahoma" w:hAnsi="Tahoma" w:cs="Tahoma"/>
          <w:b/>
          <w:szCs w:val="20"/>
        </w:rPr>
      </w:pPr>
      <w:r w:rsidRPr="0070159A">
        <w:rPr>
          <w:rFonts w:ascii="Tahoma" w:hAnsi="Tahoma" w:cs="Tahoma"/>
          <w:b/>
          <w:szCs w:val="20"/>
        </w:rPr>
        <w:t>SKLOP 3 : Izvajanje laboratorijskih preskusov vode</w:t>
      </w:r>
    </w:p>
    <w:p w14:paraId="6B0D8882" w14:textId="60440B19" w:rsidR="00F30B1A" w:rsidRPr="0070159A" w:rsidRDefault="00F30B1A" w:rsidP="0065089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D6AB525" w14:textId="77777777" w:rsidR="00146D7A" w:rsidRPr="0070159A" w:rsidRDefault="00146D7A" w:rsidP="0065089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13ACEFA" w14:textId="7B906D1F" w:rsidR="00F30B1A" w:rsidRPr="0070159A" w:rsidRDefault="00F30B1A" w:rsidP="00650890">
      <w:pPr>
        <w:pStyle w:val="Odstavekseznama"/>
        <w:keepLines/>
        <w:widowControl w:val="0"/>
        <w:numPr>
          <w:ilvl w:val="0"/>
          <w:numId w:val="27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 xml:space="preserve">SPLOŠNO </w:t>
      </w:r>
    </w:p>
    <w:p w14:paraId="48230817" w14:textId="77777777" w:rsidR="00F30B1A" w:rsidRPr="0070159A" w:rsidRDefault="00F30B1A" w:rsidP="00650890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02FA27D6" w14:textId="38F816CC" w:rsidR="00F30B1A" w:rsidRPr="0070159A" w:rsidRDefault="00F30B1A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sz w:val="20"/>
          <w:szCs w:val="20"/>
        </w:rPr>
        <w:t xml:space="preserve">Ponudnik mora pri pripravi ponudbe </w:t>
      </w:r>
      <w:r w:rsidRPr="0070159A">
        <w:rPr>
          <w:rFonts w:ascii="Tahoma" w:eastAsia="Times New Roman" w:hAnsi="Tahoma" w:cs="Tahoma"/>
          <w:sz w:val="20"/>
          <w:szCs w:val="20"/>
          <w:u w:val="single"/>
        </w:rPr>
        <w:t>za predmetni sklop</w:t>
      </w:r>
      <w:r w:rsidRPr="0070159A">
        <w:rPr>
          <w:rFonts w:ascii="Tahoma" w:eastAsia="Times New Roman" w:hAnsi="Tahoma" w:cs="Tahoma"/>
          <w:sz w:val="20"/>
          <w:szCs w:val="20"/>
        </w:rPr>
        <w:t xml:space="preserve"> v celoti upoštevati to prilogo »Tehnična specifikacija in ostale tehnične zahteve in pogoje za VKS-101/23« (v nadaljevanju tudi: tehnična specifikacija). Tehnična specifikacija predstavlja sestavni in neločljivi del te razpisne dokumentacije. </w:t>
      </w:r>
    </w:p>
    <w:p w14:paraId="51D6F4A3" w14:textId="77777777" w:rsidR="00F30B1A" w:rsidRPr="0070159A" w:rsidRDefault="00F30B1A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3E73FE63" w14:textId="77777777" w:rsidR="00F30B1A" w:rsidRPr="0070159A" w:rsidRDefault="00F30B1A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sz w:val="20"/>
          <w:szCs w:val="20"/>
        </w:rPr>
        <w:t xml:space="preserve">V kolikor predmet ponudbe za posamezni sklop ne bo izpolnjeval vseh opisov, zahtev, pogojev, navedb in kvalitet, navedenih v razpisni dokumentaciji naročnika (za posamezni sklop), katere sestavni del je tehnična specifikacija, bo naročnik tako ponudbo izločil iz nadaljnjega ocenjevanja. </w:t>
      </w:r>
    </w:p>
    <w:p w14:paraId="02F2FF66" w14:textId="77777777" w:rsidR="00F30B1A" w:rsidRPr="0070159A" w:rsidRDefault="00F30B1A" w:rsidP="00650890">
      <w:pPr>
        <w:keepLines/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14:paraId="3F3CA0F4" w14:textId="77777777" w:rsidR="00F30B1A" w:rsidRPr="0070159A" w:rsidRDefault="00F30B1A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70159A">
        <w:rPr>
          <w:rFonts w:ascii="Tahoma" w:eastAsia="Times New Roman" w:hAnsi="Tahoma" w:cs="Tahoma"/>
          <w:b/>
          <w:smallCaps/>
          <w:sz w:val="20"/>
          <w:szCs w:val="20"/>
        </w:rPr>
        <w:t>Dokazila:</w:t>
      </w:r>
    </w:p>
    <w:p w14:paraId="13F793A0" w14:textId="77777777" w:rsidR="00F30B1A" w:rsidRPr="0070159A" w:rsidRDefault="00F30B1A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sz w:val="20"/>
          <w:szCs w:val="20"/>
        </w:rPr>
        <w:t xml:space="preserve">Ponudnik izkaže izpolnjevanje pogojev v točki 2. oz. v ločeni prilogi »Tehnična specifikacija in ostale tehnične zahteve in pogoji za VKS-101/23« s: </w:t>
      </w:r>
    </w:p>
    <w:p w14:paraId="1BE72995" w14:textId="77777777" w:rsidR="00F30B1A" w:rsidRPr="0070159A" w:rsidRDefault="00F30B1A" w:rsidP="00650890">
      <w:pPr>
        <w:keepLines/>
        <w:widowControl w:val="0"/>
        <w:numPr>
          <w:ilvl w:val="0"/>
          <w:numId w:val="21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sz w:val="20"/>
          <w:szCs w:val="20"/>
        </w:rPr>
        <w:t xml:space="preserve">ESPD obrazcem (v primeru skupne/partnerske ponudbe ga mora priložiti vsak izmed partnerjev); </w:t>
      </w:r>
    </w:p>
    <w:p w14:paraId="0E330569" w14:textId="77777777" w:rsidR="00F30B1A" w:rsidRPr="0070159A" w:rsidRDefault="00F30B1A" w:rsidP="00650890">
      <w:pPr>
        <w:keepLines/>
        <w:widowControl w:val="0"/>
        <w:numPr>
          <w:ilvl w:val="0"/>
          <w:numId w:val="21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sz w:val="20"/>
          <w:szCs w:val="20"/>
        </w:rPr>
        <w:t xml:space="preserve">in tudi s ESPD obrazcem dane s strani in v primeru ponudbe s </w:t>
      </w:r>
      <w:r w:rsidRPr="0070159A">
        <w:rPr>
          <w:rFonts w:ascii="Tahoma" w:eastAsia="Times New Roman" w:hAnsi="Tahoma" w:cs="Tahoma"/>
          <w:iCs/>
          <w:sz w:val="20"/>
          <w:szCs w:val="20"/>
        </w:rPr>
        <w:t>podizvajalci in/ali subjekti, katerih zmogljivost uporablja ponudnik;</w:t>
      </w:r>
    </w:p>
    <w:p w14:paraId="56633D2C" w14:textId="77777777" w:rsidR="00F30B1A" w:rsidRPr="0070159A" w:rsidRDefault="00F30B1A" w:rsidP="00650890">
      <w:pPr>
        <w:keepLines/>
        <w:widowControl w:val="0"/>
        <w:numPr>
          <w:ilvl w:val="0"/>
          <w:numId w:val="21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iCs/>
          <w:sz w:val="20"/>
          <w:szCs w:val="20"/>
        </w:rPr>
        <w:t xml:space="preserve">ter z ostalimi dokazili, v kolikor/kot to izhaja iz posameznih točk v nadaljevanju. </w:t>
      </w:r>
    </w:p>
    <w:p w14:paraId="382EAB62" w14:textId="77777777" w:rsidR="00F30B1A" w:rsidRPr="0070159A" w:rsidRDefault="00F30B1A" w:rsidP="00650890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0"/>
        </w:rPr>
      </w:pPr>
    </w:p>
    <w:p w14:paraId="7171A5BE" w14:textId="77777777" w:rsidR="00F30B1A" w:rsidRPr="0070159A" w:rsidRDefault="00F30B1A" w:rsidP="00650890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sz w:val="20"/>
          <w:szCs w:val="20"/>
        </w:rPr>
        <w:t xml:space="preserve">Naročnik je upravičen pred sprejemom odločitve o izbiri opraviti poizvedbe o izpolnjevanju pogojev in zahtev, zato si </w:t>
      </w:r>
      <w:r w:rsidRPr="0070159A">
        <w:rPr>
          <w:rFonts w:ascii="Tahoma" w:eastAsia="Times New Roman" w:hAnsi="Tahoma" w:cs="Tahoma"/>
          <w:b/>
          <w:sz w:val="20"/>
          <w:szCs w:val="20"/>
        </w:rPr>
        <w:t>naročnik pridržuje pravico, da ponudnik na podlagi poziva naročnika v zahtevanem roku predloži dodatna dokazila/pojasnila o izpolnjevanju pogojev v poglavju 2 oz. v ločeni prilogi »Tehnična specifikacija in ostale tehnične zahteve in pogoji</w:t>
      </w:r>
      <w:r w:rsidRPr="0070159A">
        <w:rPr>
          <w:rFonts w:ascii="Tahoma" w:eastAsia="Times New Roman" w:hAnsi="Tahoma" w:cs="Tahoma"/>
          <w:sz w:val="20"/>
          <w:szCs w:val="20"/>
        </w:rPr>
        <w:t xml:space="preserve"> </w:t>
      </w:r>
      <w:r w:rsidRPr="0070159A">
        <w:rPr>
          <w:rFonts w:ascii="Tahoma" w:eastAsia="Times New Roman" w:hAnsi="Tahoma" w:cs="Tahoma"/>
          <w:b/>
          <w:sz w:val="20"/>
          <w:szCs w:val="20"/>
        </w:rPr>
        <w:t>za VKS-101/23«</w:t>
      </w:r>
      <w:r w:rsidRPr="0070159A">
        <w:rPr>
          <w:rFonts w:ascii="Tahoma" w:eastAsia="Times New Roman" w:hAnsi="Tahoma" w:cs="Tahoma"/>
          <w:sz w:val="20"/>
          <w:szCs w:val="20"/>
        </w:rPr>
        <w:t>. Če navedbe glede izpolnjevanja pogojev in zahtev ne izkazujejo resničnega stanja ga/jih naročnik ne bo upošteval.</w:t>
      </w:r>
    </w:p>
    <w:p w14:paraId="2FF04D61" w14:textId="77777777" w:rsidR="00F30B1A" w:rsidRPr="0070159A" w:rsidRDefault="00F30B1A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036B4641" w14:textId="60294536" w:rsidR="00F30B1A" w:rsidRPr="0070159A" w:rsidRDefault="00F30B1A" w:rsidP="00650890">
      <w:pPr>
        <w:keepLines/>
        <w:widowControl w:val="0"/>
        <w:spacing w:after="0" w:line="240" w:lineRule="auto"/>
        <w:ind w:right="-2"/>
        <w:jc w:val="both"/>
        <w:rPr>
          <w:rFonts w:ascii="Tahoma" w:eastAsia="Times New Roman" w:hAnsi="Tahoma" w:cs="Tahoma"/>
          <w:bCs/>
          <w:i/>
          <w:sz w:val="20"/>
          <w:szCs w:val="20"/>
          <w:u w:val="single"/>
        </w:rPr>
      </w:pPr>
      <w:r w:rsidRPr="0070159A">
        <w:rPr>
          <w:rFonts w:ascii="Tahoma" w:eastAsia="Times New Roman" w:hAnsi="Tahoma" w:cs="Tahoma"/>
          <w:bCs/>
          <w:i/>
          <w:sz w:val="20"/>
          <w:szCs w:val="20"/>
        </w:rPr>
        <w:t xml:space="preserve">Navedeni pogoji in zahteve v </w:t>
      </w:r>
      <w:r w:rsidRPr="0070159A">
        <w:rPr>
          <w:rFonts w:ascii="Tahoma" w:eastAsia="Times New Roman" w:hAnsi="Tahoma" w:cs="Tahoma"/>
          <w:i/>
          <w:sz w:val="20"/>
          <w:szCs w:val="20"/>
        </w:rPr>
        <w:t>Poglavju 2</w:t>
      </w:r>
      <w:r w:rsidRPr="0070159A">
        <w:rPr>
          <w:rFonts w:ascii="Tahoma" w:eastAsia="Times New Roman" w:hAnsi="Tahoma" w:cs="Tahoma"/>
          <w:bCs/>
          <w:i/>
          <w:sz w:val="20"/>
          <w:szCs w:val="20"/>
        </w:rPr>
        <w:t xml:space="preserve"> oz. v ločeni prilogi »Tehnična specifikacija in ostale tehnične zahteve in pogoji za VKS-101/23«, veljajo za ponudnike, kot tudi za partnerje v primeru skupne ponudbe, nominirane podizvajalce in subjekte, katere zmogljivosti bo ponudnik uporabil (ob upoštevanju točke razpisne dokumentacije iz 1. poglavja, ki govori o uporabi zmogljivosti drugih subjektov), upoštevaje dejavnosti, ki so predmet javnega naročila in jih bo v okviru ponudbe posamezni subjekt izvajal.</w:t>
      </w:r>
    </w:p>
    <w:p w14:paraId="2A51145E" w14:textId="77777777" w:rsidR="00F63472" w:rsidRPr="0070159A" w:rsidRDefault="00F63472" w:rsidP="00650890">
      <w:pPr>
        <w:keepLines/>
        <w:widowControl w:val="0"/>
        <w:spacing w:after="0" w:line="240" w:lineRule="auto"/>
        <w:ind w:right="-2"/>
        <w:jc w:val="both"/>
        <w:rPr>
          <w:rFonts w:ascii="Tahoma" w:eastAsia="Times New Roman" w:hAnsi="Tahoma" w:cs="Tahoma"/>
          <w:bCs/>
          <w:i/>
          <w:sz w:val="20"/>
          <w:szCs w:val="20"/>
          <w:u w:val="single"/>
        </w:rPr>
      </w:pPr>
    </w:p>
    <w:p w14:paraId="3093169C" w14:textId="6BD5BE4F" w:rsidR="00F63472" w:rsidRPr="0070159A" w:rsidRDefault="00650890" w:rsidP="00650890">
      <w:pPr>
        <w:pStyle w:val="Odstavekseznama"/>
        <w:keepLines/>
        <w:widowControl w:val="0"/>
        <w:numPr>
          <w:ilvl w:val="0"/>
          <w:numId w:val="27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>PREDMET</w:t>
      </w:r>
    </w:p>
    <w:p w14:paraId="55EFBDF3" w14:textId="712E9BCD" w:rsidR="00093B37" w:rsidRPr="0070159A" w:rsidRDefault="00093B37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241BF34C" w14:textId="12CE754C" w:rsidR="00093B37" w:rsidRPr="0070159A" w:rsidRDefault="00093B37" w:rsidP="00650890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0159A">
        <w:rPr>
          <w:rFonts w:ascii="Tahoma" w:eastAsia="Times New Roman" w:hAnsi="Tahoma" w:cs="Tahoma"/>
          <w:sz w:val="20"/>
          <w:szCs w:val="20"/>
        </w:rPr>
        <w:t>Predmet naročila je</w:t>
      </w:r>
      <w:r w:rsidR="00FA7A93" w:rsidRPr="0070159A">
        <w:rPr>
          <w:rFonts w:ascii="Tahoma" w:hAnsi="Tahoma" w:cs="Tahoma"/>
          <w:sz w:val="20"/>
          <w:szCs w:val="20"/>
        </w:rPr>
        <w:t xml:space="preserve"> </w:t>
      </w:r>
      <w:r w:rsidR="00FA7A93" w:rsidRPr="0070159A">
        <w:rPr>
          <w:rFonts w:ascii="Tahoma" w:eastAsia="Times New Roman" w:hAnsi="Tahoma" w:cs="Tahoma"/>
          <w:sz w:val="20"/>
          <w:szCs w:val="20"/>
        </w:rPr>
        <w:t>izvajanje laboratorijskih aktivnosti oziroma</w:t>
      </w:r>
      <w:r w:rsidRPr="0070159A">
        <w:rPr>
          <w:rFonts w:ascii="Tahoma" w:eastAsia="Times New Roman" w:hAnsi="Tahoma" w:cs="Tahoma"/>
          <w:sz w:val="20"/>
          <w:szCs w:val="20"/>
        </w:rPr>
        <w:t xml:space="preserve"> izvajanje preskušanj vzorcev odpadn</w:t>
      </w:r>
      <w:r w:rsidR="000C574E" w:rsidRPr="0070159A">
        <w:rPr>
          <w:rFonts w:ascii="Tahoma" w:eastAsia="Times New Roman" w:hAnsi="Tahoma" w:cs="Tahoma"/>
          <w:sz w:val="20"/>
          <w:szCs w:val="20"/>
        </w:rPr>
        <w:t>e</w:t>
      </w:r>
      <w:r w:rsidRPr="0070159A">
        <w:rPr>
          <w:rFonts w:ascii="Tahoma" w:eastAsia="Times New Roman" w:hAnsi="Tahoma" w:cs="Tahoma"/>
          <w:sz w:val="20"/>
          <w:szCs w:val="20"/>
        </w:rPr>
        <w:t>, pitne, podzemne vode.</w:t>
      </w:r>
    </w:p>
    <w:p w14:paraId="4572D473" w14:textId="3F7C9B63" w:rsidR="00A97859" w:rsidRPr="0070159A" w:rsidRDefault="00A97859" w:rsidP="00650890">
      <w:pPr>
        <w:spacing w:after="0"/>
        <w:rPr>
          <w:rFonts w:ascii="Tahoma" w:hAnsi="Tahoma" w:cs="Tahoma"/>
          <w:b/>
          <w:color w:val="806000" w:themeColor="accent4" w:themeShade="80"/>
          <w:sz w:val="20"/>
          <w:szCs w:val="20"/>
          <w:u w:val="single"/>
        </w:rPr>
      </w:pPr>
    </w:p>
    <w:p w14:paraId="6606637A" w14:textId="257E54F1" w:rsidR="00D21E77" w:rsidRPr="0070159A" w:rsidRDefault="00C80C28" w:rsidP="00650890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70159A">
        <w:rPr>
          <w:rFonts w:ascii="Tahoma" w:hAnsi="Tahoma" w:cs="Tahoma"/>
          <w:sz w:val="20"/>
          <w:szCs w:val="20"/>
          <w:u w:val="single"/>
        </w:rPr>
        <w:t xml:space="preserve">Predmet </w:t>
      </w:r>
      <w:r w:rsidR="008F5733" w:rsidRPr="0070159A">
        <w:rPr>
          <w:rFonts w:ascii="Tahoma" w:hAnsi="Tahoma" w:cs="Tahoma"/>
          <w:sz w:val="20"/>
          <w:szCs w:val="20"/>
          <w:u w:val="single"/>
        </w:rPr>
        <w:t>(opis, količine itd.) je razviden tudi iz ponudbenega predračuna za predmetni sklop.</w:t>
      </w:r>
    </w:p>
    <w:p w14:paraId="67D6C8E0" w14:textId="77777777" w:rsidR="00C80C28" w:rsidRPr="0070159A" w:rsidRDefault="00C80C28" w:rsidP="006508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B843689" w14:textId="50E3EDB8" w:rsidR="00F945E2" w:rsidRPr="0070159A" w:rsidRDefault="00111641" w:rsidP="00650890">
      <w:pPr>
        <w:pStyle w:val="Odstavekseznama"/>
        <w:keepLines/>
        <w:widowControl w:val="0"/>
        <w:numPr>
          <w:ilvl w:val="0"/>
          <w:numId w:val="27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 xml:space="preserve">PONUDNIK </w:t>
      </w:r>
      <w:r w:rsidR="00F945E2" w:rsidRPr="0070159A">
        <w:rPr>
          <w:rFonts w:ascii="Tahoma" w:eastAsia="Times New Roman" w:hAnsi="Tahoma" w:cs="Tahoma"/>
          <w:b/>
          <w:sz w:val="20"/>
          <w:szCs w:val="20"/>
        </w:rPr>
        <w:t>ZAGOTOVI</w:t>
      </w:r>
    </w:p>
    <w:p w14:paraId="219E3A18" w14:textId="7C041B0A" w:rsidR="00F945E2" w:rsidRPr="0070159A" w:rsidRDefault="00F945E2" w:rsidP="00650890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sl-SI"/>
        </w:rPr>
      </w:pPr>
    </w:p>
    <w:p w14:paraId="4124788C" w14:textId="1C1EA4C5" w:rsidR="000C574E" w:rsidRPr="0070159A" w:rsidRDefault="000C574E" w:rsidP="00146D7A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V primeru, da vzorči naročnik, </w:t>
      </w:r>
      <w:r w:rsidR="004D0808" w:rsidRPr="0070159A">
        <w:rPr>
          <w:rFonts w:ascii="Tahoma" w:hAnsi="Tahoma" w:cs="Tahoma"/>
          <w:sz w:val="20"/>
          <w:szCs w:val="20"/>
        </w:rPr>
        <w:t xml:space="preserve">ponudnik </w:t>
      </w:r>
      <w:r w:rsidRPr="0070159A">
        <w:rPr>
          <w:rFonts w:ascii="Tahoma" w:hAnsi="Tahoma" w:cs="Tahoma"/>
          <w:sz w:val="20"/>
          <w:szCs w:val="20"/>
        </w:rPr>
        <w:t>zagotovi:</w:t>
      </w:r>
    </w:p>
    <w:p w14:paraId="460F503E" w14:textId="0AC2C6B9" w:rsidR="00F945E2" w:rsidRPr="0070159A" w:rsidRDefault="00F945E2" w:rsidP="00650890">
      <w:pPr>
        <w:pStyle w:val="Odstavekseznama"/>
        <w:numPr>
          <w:ilvl w:val="0"/>
          <w:numId w:val="26"/>
        </w:numPr>
        <w:tabs>
          <w:tab w:val="left" w:pos="851"/>
        </w:tabs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embalažo </w:t>
      </w:r>
      <w:r w:rsidR="000C574E" w:rsidRPr="0070159A">
        <w:rPr>
          <w:rFonts w:ascii="Tahoma" w:hAnsi="Tahoma" w:cs="Tahoma"/>
          <w:sz w:val="20"/>
          <w:szCs w:val="20"/>
        </w:rPr>
        <w:t xml:space="preserve">in konzervanse </w:t>
      </w:r>
      <w:r w:rsidRPr="0070159A">
        <w:rPr>
          <w:rFonts w:ascii="Tahoma" w:hAnsi="Tahoma" w:cs="Tahoma"/>
          <w:sz w:val="20"/>
          <w:szCs w:val="20"/>
        </w:rPr>
        <w:t>za vzorce</w:t>
      </w:r>
      <w:r w:rsidR="004D0808" w:rsidRPr="0070159A">
        <w:rPr>
          <w:rFonts w:ascii="Tahoma" w:hAnsi="Tahoma" w:cs="Tahoma"/>
          <w:sz w:val="20"/>
          <w:szCs w:val="20"/>
        </w:rPr>
        <w:t>,</w:t>
      </w:r>
    </w:p>
    <w:p w14:paraId="5486351C" w14:textId="4FC59E8C" w:rsidR="00F945E2" w:rsidRPr="0070159A" w:rsidRDefault="00F945E2" w:rsidP="00650890">
      <w:pPr>
        <w:pStyle w:val="Odstavekseznama"/>
        <w:numPr>
          <w:ilvl w:val="0"/>
          <w:numId w:val="26"/>
        </w:numPr>
        <w:tabs>
          <w:tab w:val="left" w:pos="851"/>
        </w:tabs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prevzem vzorca pri naročniku (</w:t>
      </w:r>
      <w:proofErr w:type="spellStart"/>
      <w:r w:rsidRPr="0070159A">
        <w:rPr>
          <w:rFonts w:ascii="Tahoma" w:hAnsi="Tahoma" w:cs="Tahoma"/>
          <w:sz w:val="20"/>
          <w:szCs w:val="20"/>
        </w:rPr>
        <w:t>vklj</w:t>
      </w:r>
      <w:proofErr w:type="spellEnd"/>
      <w:r w:rsidRPr="0070159A">
        <w:rPr>
          <w:rFonts w:ascii="Tahoma" w:hAnsi="Tahoma" w:cs="Tahoma"/>
          <w:sz w:val="20"/>
          <w:szCs w:val="20"/>
        </w:rPr>
        <w:t>. potne stroške prevoza)</w:t>
      </w:r>
      <w:r w:rsidR="004D0808" w:rsidRPr="0070159A">
        <w:rPr>
          <w:rFonts w:ascii="Tahoma" w:hAnsi="Tahoma" w:cs="Tahoma"/>
          <w:sz w:val="20"/>
          <w:szCs w:val="20"/>
        </w:rPr>
        <w:t>,</w:t>
      </w:r>
    </w:p>
    <w:p w14:paraId="78FF75CC" w14:textId="6673F898" w:rsidR="00F945E2" w:rsidRPr="0070159A" w:rsidRDefault="00F945E2" w:rsidP="00650890">
      <w:pPr>
        <w:pStyle w:val="Odstavekseznama"/>
        <w:numPr>
          <w:ilvl w:val="0"/>
          <w:numId w:val="26"/>
        </w:numPr>
        <w:tabs>
          <w:tab w:val="left" w:pos="851"/>
        </w:tabs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laboratorijske analize glede na naročilo</w:t>
      </w:r>
      <w:r w:rsidR="004D0808" w:rsidRPr="0070159A">
        <w:rPr>
          <w:rFonts w:ascii="Tahoma" w:hAnsi="Tahoma" w:cs="Tahoma"/>
          <w:sz w:val="20"/>
          <w:szCs w:val="20"/>
        </w:rPr>
        <w:t>,</w:t>
      </w:r>
    </w:p>
    <w:p w14:paraId="0A14D216" w14:textId="246F89D4" w:rsidR="00111641" w:rsidRPr="0070159A" w:rsidRDefault="00111641" w:rsidP="003A2011">
      <w:pPr>
        <w:pStyle w:val="Odstavekseznama"/>
        <w:numPr>
          <w:ilvl w:val="0"/>
          <w:numId w:val="26"/>
        </w:numPr>
        <w:tabs>
          <w:tab w:val="left" w:pos="851"/>
        </w:tabs>
        <w:ind w:left="284" w:hanging="284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zdravstveno oceno rezultatov (v primeru pitne vode)</w:t>
      </w:r>
    </w:p>
    <w:p w14:paraId="7B570B71" w14:textId="1145F395" w:rsidR="00F945E2" w:rsidRPr="0070159A" w:rsidRDefault="00F945E2" w:rsidP="00650890">
      <w:pPr>
        <w:pStyle w:val="Odstavekseznama"/>
        <w:numPr>
          <w:ilvl w:val="0"/>
          <w:numId w:val="26"/>
        </w:numPr>
        <w:tabs>
          <w:tab w:val="left" w:pos="851"/>
        </w:tabs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elektronski prenos rezultatov v naročnikov informacijski sistem</w:t>
      </w:r>
      <w:r w:rsidR="000C574E" w:rsidRPr="0070159A">
        <w:rPr>
          <w:rFonts w:ascii="Tahoma" w:hAnsi="Tahoma" w:cs="Tahoma"/>
          <w:sz w:val="20"/>
          <w:szCs w:val="20"/>
        </w:rPr>
        <w:t>.</w:t>
      </w:r>
    </w:p>
    <w:p w14:paraId="555D97DB" w14:textId="0CFBF0E6" w:rsidR="00146D7A" w:rsidRPr="0070159A" w:rsidRDefault="00146D7A" w:rsidP="000C574E">
      <w:pPr>
        <w:tabs>
          <w:tab w:val="left" w:pos="851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38556512" w14:textId="662AED4C" w:rsidR="00111641" w:rsidRPr="0070159A" w:rsidRDefault="00111641" w:rsidP="000C574E">
      <w:pPr>
        <w:tabs>
          <w:tab w:val="left" w:pos="851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Embalaža in konzervansi morajo biti dostavljeni do 07:00 na dan vzorčenja.</w:t>
      </w:r>
    </w:p>
    <w:p w14:paraId="17DE61C4" w14:textId="77777777" w:rsidR="00111641" w:rsidRPr="0070159A" w:rsidRDefault="00111641" w:rsidP="000C574E">
      <w:pPr>
        <w:tabs>
          <w:tab w:val="left" w:pos="851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14:paraId="490941C5" w14:textId="5192BBE7" w:rsidR="000C574E" w:rsidRPr="0070159A" w:rsidRDefault="000C574E" w:rsidP="000C574E">
      <w:pPr>
        <w:tabs>
          <w:tab w:val="left" w:pos="851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V primeru, da vzorči </w:t>
      </w:r>
      <w:r w:rsidR="004D0808" w:rsidRPr="0070159A">
        <w:rPr>
          <w:rFonts w:ascii="Tahoma" w:hAnsi="Tahoma" w:cs="Tahoma"/>
          <w:sz w:val="20"/>
          <w:szCs w:val="20"/>
        </w:rPr>
        <w:t>ponudnik</w:t>
      </w:r>
      <w:r w:rsidRPr="0070159A">
        <w:rPr>
          <w:rFonts w:ascii="Tahoma" w:hAnsi="Tahoma" w:cs="Tahoma"/>
          <w:sz w:val="20"/>
          <w:szCs w:val="20"/>
        </w:rPr>
        <w:t xml:space="preserve">, </w:t>
      </w:r>
      <w:r w:rsidR="004D0808" w:rsidRPr="0070159A">
        <w:rPr>
          <w:rFonts w:ascii="Tahoma" w:hAnsi="Tahoma" w:cs="Tahoma"/>
          <w:sz w:val="20"/>
          <w:szCs w:val="20"/>
        </w:rPr>
        <w:t>ponudnik</w:t>
      </w:r>
      <w:r w:rsidRPr="0070159A">
        <w:rPr>
          <w:rFonts w:ascii="Tahoma" w:hAnsi="Tahoma" w:cs="Tahoma"/>
          <w:sz w:val="20"/>
          <w:szCs w:val="20"/>
        </w:rPr>
        <w:t xml:space="preserve"> zagotovi:</w:t>
      </w:r>
    </w:p>
    <w:p w14:paraId="032D0002" w14:textId="77777777" w:rsidR="000C574E" w:rsidRPr="0070159A" w:rsidRDefault="000C574E" w:rsidP="000C574E">
      <w:pPr>
        <w:pStyle w:val="Odstavekseznama"/>
        <w:numPr>
          <w:ilvl w:val="0"/>
          <w:numId w:val="26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embalažo za vzorec</w:t>
      </w:r>
    </w:p>
    <w:p w14:paraId="7065ED3E" w14:textId="77777777" w:rsidR="000C574E" w:rsidRPr="0070159A" w:rsidRDefault="000C574E" w:rsidP="000C574E">
      <w:pPr>
        <w:pStyle w:val="Odstavekseznama"/>
        <w:numPr>
          <w:ilvl w:val="0"/>
          <w:numId w:val="26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odvzem vzorca (vzorčenje pri naročniku) </w:t>
      </w:r>
      <w:proofErr w:type="spellStart"/>
      <w:r w:rsidRPr="0070159A">
        <w:rPr>
          <w:rFonts w:ascii="Tahoma" w:hAnsi="Tahoma" w:cs="Tahoma"/>
          <w:sz w:val="20"/>
          <w:szCs w:val="20"/>
        </w:rPr>
        <w:t>vklj</w:t>
      </w:r>
      <w:proofErr w:type="spellEnd"/>
      <w:r w:rsidRPr="0070159A">
        <w:rPr>
          <w:rFonts w:ascii="Tahoma" w:hAnsi="Tahoma" w:cs="Tahoma"/>
          <w:sz w:val="20"/>
          <w:szCs w:val="20"/>
        </w:rPr>
        <w:t>. potne stroške prevoza do vzorčnih mest</w:t>
      </w:r>
    </w:p>
    <w:p w14:paraId="114B5D4A" w14:textId="77777777" w:rsidR="000C574E" w:rsidRPr="0070159A" w:rsidRDefault="000C574E" w:rsidP="000C574E">
      <w:pPr>
        <w:pStyle w:val="Odstavekseznama"/>
        <w:numPr>
          <w:ilvl w:val="0"/>
          <w:numId w:val="26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terenske in laboratorijske analize</w:t>
      </w:r>
    </w:p>
    <w:p w14:paraId="13468A5F" w14:textId="0FCC62D8" w:rsidR="000C574E" w:rsidRPr="0070159A" w:rsidRDefault="000C574E" w:rsidP="000C574E">
      <w:pPr>
        <w:pStyle w:val="Odstavekseznama"/>
        <w:numPr>
          <w:ilvl w:val="0"/>
          <w:numId w:val="26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zdravstveno oceno rezultatov</w:t>
      </w:r>
      <w:r w:rsidR="00111641" w:rsidRPr="0070159A">
        <w:rPr>
          <w:rFonts w:ascii="Tahoma" w:hAnsi="Tahoma" w:cs="Tahoma"/>
          <w:sz w:val="20"/>
          <w:szCs w:val="20"/>
        </w:rPr>
        <w:t xml:space="preserve"> (v primeru pitne vode)</w:t>
      </w:r>
    </w:p>
    <w:p w14:paraId="1437119E" w14:textId="77777777" w:rsidR="000C574E" w:rsidRPr="0070159A" w:rsidRDefault="000C574E" w:rsidP="000C574E">
      <w:pPr>
        <w:pStyle w:val="Odstavekseznama"/>
        <w:numPr>
          <w:ilvl w:val="0"/>
          <w:numId w:val="26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elektronski prenos rezultatov v naročnikov informacijski sistem.</w:t>
      </w:r>
    </w:p>
    <w:p w14:paraId="0BDC207D" w14:textId="77777777" w:rsidR="00F945E2" w:rsidRPr="0070159A" w:rsidRDefault="00F945E2" w:rsidP="00650890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sl-SI"/>
        </w:rPr>
      </w:pPr>
    </w:p>
    <w:p w14:paraId="68DFB3D9" w14:textId="78E670D9" w:rsidR="004A299A" w:rsidRPr="0070159A" w:rsidRDefault="004A299A" w:rsidP="00650890">
      <w:pPr>
        <w:pStyle w:val="Odstavekseznama"/>
        <w:keepLines/>
        <w:widowControl w:val="0"/>
        <w:numPr>
          <w:ilvl w:val="0"/>
          <w:numId w:val="27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>VZORČENJE IN PREVZEM VZORCEV ODPADNE VODE</w:t>
      </w:r>
    </w:p>
    <w:p w14:paraId="690379D3" w14:textId="77777777" w:rsidR="004A299A" w:rsidRPr="0070159A" w:rsidRDefault="004A299A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</w:p>
    <w:p w14:paraId="4565865E" w14:textId="053F6CE8" w:rsidR="004A299A" w:rsidRPr="0070159A" w:rsidRDefault="004A299A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Vzorčenje vzorcev odpadne</w:t>
      </w:r>
      <w:r w:rsidR="00C000C6" w:rsidRPr="0070159A">
        <w:rPr>
          <w:rFonts w:ascii="Tahoma" w:hAnsi="Tahoma" w:cs="Tahoma"/>
          <w:sz w:val="20"/>
          <w:szCs w:val="20"/>
        </w:rPr>
        <w:t>, pitne, podzemne</w:t>
      </w:r>
      <w:r w:rsidRPr="0070159A">
        <w:rPr>
          <w:rFonts w:ascii="Tahoma" w:hAnsi="Tahoma" w:cs="Tahoma"/>
          <w:sz w:val="20"/>
          <w:szCs w:val="20"/>
        </w:rPr>
        <w:t xml:space="preserve"> vode izvaja naročnik, razen izjemoma</w:t>
      </w:r>
      <w:r w:rsidR="00B00F65" w:rsidRPr="0070159A">
        <w:rPr>
          <w:rFonts w:ascii="Tahoma" w:hAnsi="Tahoma" w:cs="Tahoma"/>
          <w:sz w:val="20"/>
          <w:szCs w:val="20"/>
        </w:rPr>
        <w:t xml:space="preserve"> oz. v primeru dogovora</w:t>
      </w:r>
      <w:r w:rsidRPr="0070159A">
        <w:rPr>
          <w:rFonts w:ascii="Tahoma" w:hAnsi="Tahoma" w:cs="Tahoma"/>
          <w:sz w:val="20"/>
          <w:szCs w:val="20"/>
        </w:rPr>
        <w:t>.</w:t>
      </w:r>
      <w:r w:rsidR="00111641" w:rsidRPr="0070159A">
        <w:rPr>
          <w:rFonts w:ascii="Tahoma" w:hAnsi="Tahoma" w:cs="Tahoma"/>
          <w:sz w:val="20"/>
          <w:szCs w:val="20"/>
        </w:rPr>
        <w:t xml:space="preserve"> Ponudnik</w:t>
      </w:r>
      <w:r w:rsidR="00093B37" w:rsidRPr="0070159A">
        <w:rPr>
          <w:rFonts w:ascii="Tahoma" w:hAnsi="Tahoma" w:cs="Tahoma"/>
          <w:sz w:val="20"/>
          <w:szCs w:val="20"/>
        </w:rPr>
        <w:t xml:space="preserve"> naročniku posreduje navodila za vzorčenje, konzerviranje in transport vzorcev.</w:t>
      </w:r>
    </w:p>
    <w:p w14:paraId="0554208C" w14:textId="77777777" w:rsidR="00D047E3" w:rsidRPr="0070159A" w:rsidRDefault="00D047E3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</w:p>
    <w:p w14:paraId="62E0A182" w14:textId="6D41A78B" w:rsidR="004A299A" w:rsidRPr="0070159A" w:rsidRDefault="00111641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Ponudnik </w:t>
      </w:r>
      <w:r w:rsidR="004A299A" w:rsidRPr="0070159A">
        <w:rPr>
          <w:rFonts w:ascii="Tahoma" w:hAnsi="Tahoma" w:cs="Tahoma"/>
          <w:sz w:val="20"/>
          <w:szCs w:val="20"/>
        </w:rPr>
        <w:t xml:space="preserve">mora prevzeti vzorce odpadne vode vsak dan od ponedeljka do petka med </w:t>
      </w:r>
      <w:r w:rsidR="000C574E" w:rsidRPr="0070159A">
        <w:rPr>
          <w:rFonts w:ascii="Tahoma" w:hAnsi="Tahoma" w:cs="Tahoma"/>
          <w:sz w:val="20"/>
          <w:szCs w:val="20"/>
        </w:rPr>
        <w:t>13</w:t>
      </w:r>
      <w:r w:rsidR="004A299A" w:rsidRPr="0070159A">
        <w:rPr>
          <w:rFonts w:ascii="Tahoma" w:hAnsi="Tahoma" w:cs="Tahoma"/>
          <w:sz w:val="20"/>
          <w:szCs w:val="20"/>
        </w:rPr>
        <w:t>:00 in 1</w:t>
      </w:r>
      <w:r w:rsidR="000C574E" w:rsidRPr="0070159A">
        <w:rPr>
          <w:rFonts w:ascii="Tahoma" w:hAnsi="Tahoma" w:cs="Tahoma"/>
          <w:sz w:val="20"/>
          <w:szCs w:val="20"/>
        </w:rPr>
        <w:t>4</w:t>
      </w:r>
      <w:r w:rsidR="004A299A" w:rsidRPr="0070159A">
        <w:rPr>
          <w:rFonts w:ascii="Tahoma" w:hAnsi="Tahoma" w:cs="Tahoma"/>
          <w:sz w:val="20"/>
          <w:szCs w:val="20"/>
        </w:rPr>
        <w:t>:00 uro na naslovu JAVNO PODJETJE VODOVOD KANALIZACIJA SNAGA d. o. o., vodarna Kleče, Saveljska 1, 1000 Ljubljana, ter poskrbeti za strokovno ustrezen transport vzorcev do laboratorija.</w:t>
      </w:r>
    </w:p>
    <w:p w14:paraId="5EA0DE81" w14:textId="77777777" w:rsidR="004A299A" w:rsidRPr="0070159A" w:rsidRDefault="004A299A" w:rsidP="00650890">
      <w:pPr>
        <w:tabs>
          <w:tab w:val="left" w:pos="-1980"/>
          <w:tab w:val="left" w:pos="709"/>
        </w:tabs>
        <w:spacing w:after="0" w:line="264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5C84D261" w14:textId="2F9AAF26" w:rsidR="004A299A" w:rsidRPr="0070159A" w:rsidRDefault="004A299A" w:rsidP="00650890">
      <w:pPr>
        <w:pStyle w:val="Odstavekseznama"/>
        <w:keepLines/>
        <w:widowControl w:val="0"/>
        <w:numPr>
          <w:ilvl w:val="0"/>
          <w:numId w:val="27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>POSREDOVANJE POROČIL O PR</w:t>
      </w:r>
      <w:r w:rsidR="00C000C6" w:rsidRPr="0070159A">
        <w:rPr>
          <w:rFonts w:ascii="Tahoma" w:eastAsia="Times New Roman" w:hAnsi="Tahoma" w:cs="Tahoma"/>
          <w:b/>
          <w:sz w:val="20"/>
          <w:szCs w:val="20"/>
        </w:rPr>
        <w:t>ESKUSU VZORCEV</w:t>
      </w:r>
      <w:r w:rsidRPr="0070159A">
        <w:rPr>
          <w:rFonts w:ascii="Tahoma" w:eastAsia="Times New Roman" w:hAnsi="Tahoma" w:cs="Tahoma"/>
          <w:b/>
          <w:sz w:val="20"/>
          <w:szCs w:val="20"/>
        </w:rPr>
        <w:t xml:space="preserve"> (e-oblika)</w:t>
      </w:r>
    </w:p>
    <w:p w14:paraId="6E87B312" w14:textId="77777777" w:rsidR="004A299A" w:rsidRPr="0070159A" w:rsidRDefault="004A299A" w:rsidP="00650890">
      <w:pPr>
        <w:pStyle w:val="Odstavekseznama"/>
        <w:spacing w:after="0" w:line="264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sl-SI"/>
        </w:rPr>
      </w:pPr>
    </w:p>
    <w:p w14:paraId="66ED9F97" w14:textId="0401F47D" w:rsidR="004A299A" w:rsidRPr="0070159A" w:rsidRDefault="004A299A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E-poročila o preskusu vzorcev</w:t>
      </w:r>
      <w:r w:rsidR="00C000C6" w:rsidRPr="0070159A">
        <w:rPr>
          <w:rFonts w:ascii="Tahoma" w:hAnsi="Tahoma" w:cs="Tahoma"/>
          <w:sz w:val="20"/>
          <w:szCs w:val="20"/>
        </w:rPr>
        <w:t xml:space="preserve"> odpadne,</w:t>
      </w:r>
      <w:r w:rsidRPr="0070159A">
        <w:rPr>
          <w:rFonts w:ascii="Tahoma" w:hAnsi="Tahoma" w:cs="Tahoma"/>
          <w:sz w:val="20"/>
          <w:szCs w:val="20"/>
        </w:rPr>
        <w:t xml:space="preserve"> pitne</w:t>
      </w:r>
      <w:r w:rsidR="00C000C6" w:rsidRPr="0070159A">
        <w:rPr>
          <w:rFonts w:ascii="Tahoma" w:hAnsi="Tahoma" w:cs="Tahoma"/>
          <w:sz w:val="20"/>
          <w:szCs w:val="20"/>
        </w:rPr>
        <w:t>, podzemne</w:t>
      </w:r>
      <w:r w:rsidRPr="0070159A">
        <w:rPr>
          <w:rFonts w:ascii="Tahoma" w:hAnsi="Tahoma" w:cs="Tahoma"/>
          <w:sz w:val="20"/>
          <w:szCs w:val="20"/>
        </w:rPr>
        <w:t xml:space="preserve"> vode bodo naročniku posredovana sprotno, in sicer :</w:t>
      </w:r>
    </w:p>
    <w:p w14:paraId="5A0D0C24" w14:textId="77777777" w:rsidR="00650890" w:rsidRPr="0070159A" w:rsidRDefault="00650890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10"/>
          <w:szCs w:val="20"/>
        </w:rPr>
      </w:pPr>
    </w:p>
    <w:p w14:paraId="1D660CF5" w14:textId="00F03539" w:rsidR="004A299A" w:rsidRPr="00BF34ED" w:rsidRDefault="004A299A" w:rsidP="00650890">
      <w:pPr>
        <w:numPr>
          <w:ilvl w:val="0"/>
          <w:numId w:val="23"/>
        </w:numPr>
        <w:tabs>
          <w:tab w:val="left" w:pos="-1980"/>
          <w:tab w:val="left" w:pos="709"/>
        </w:tabs>
        <w:spacing w:after="0" w:line="264" w:lineRule="auto"/>
        <w:ind w:left="360"/>
        <w:jc w:val="both"/>
        <w:rPr>
          <w:rStyle w:val="Hiperpovezava"/>
          <w:rFonts w:ascii="Tahoma" w:eastAsia="Times New Roman" w:hAnsi="Tahoma" w:cs="Tahoma"/>
          <w:color w:val="auto"/>
          <w:sz w:val="20"/>
          <w:szCs w:val="20"/>
          <w:u w:val="none"/>
          <w:lang w:eastAsia="sl-SI"/>
        </w:rPr>
      </w:pPr>
      <w:r w:rsidRPr="0070159A">
        <w:rPr>
          <w:rFonts w:ascii="Tahoma" w:eastAsia="Times New Roman" w:hAnsi="Tahoma" w:cs="Tahoma"/>
          <w:sz w:val="20"/>
          <w:szCs w:val="20"/>
          <w:lang w:eastAsia="sl-SI"/>
        </w:rPr>
        <w:t>na elektronski naslov</w:t>
      </w:r>
      <w:r w:rsidR="00BF34ED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hyperlink r:id="rId7" w:history="1">
        <w:r w:rsidRPr="00BF34ED">
          <w:rPr>
            <w:rStyle w:val="Hiperpovezava"/>
            <w:rFonts w:ascii="Tahoma" w:hAnsi="Tahoma" w:cs="Tahoma"/>
            <w:sz w:val="20"/>
            <w:szCs w:val="20"/>
          </w:rPr>
          <w:t>vlasta.kramaric.zidar@vokasnaga.si</w:t>
        </w:r>
      </w:hyperlink>
    </w:p>
    <w:p w14:paraId="4DA94FAF" w14:textId="77777777" w:rsidR="00A1003F" w:rsidRPr="0070159A" w:rsidRDefault="00A1003F" w:rsidP="00650890">
      <w:pPr>
        <w:tabs>
          <w:tab w:val="left" w:pos="-1980"/>
          <w:tab w:val="left" w:pos="709"/>
        </w:tabs>
        <w:spacing w:after="0" w:line="264" w:lineRule="auto"/>
        <w:jc w:val="both"/>
        <w:rPr>
          <w:rFonts w:ascii="Tahoma" w:hAnsi="Tahoma" w:cs="Tahoma"/>
          <w:sz w:val="12"/>
          <w:szCs w:val="20"/>
        </w:rPr>
      </w:pPr>
    </w:p>
    <w:p w14:paraId="6F0BC953" w14:textId="0111EAD3" w:rsidR="004A299A" w:rsidRPr="0070159A" w:rsidRDefault="004A299A" w:rsidP="00650890">
      <w:pPr>
        <w:pStyle w:val="Odstavekseznama"/>
        <w:numPr>
          <w:ilvl w:val="0"/>
          <w:numId w:val="24"/>
        </w:num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rezultate preskušanja </w:t>
      </w:r>
      <w:r w:rsidRPr="0070159A">
        <w:rPr>
          <w:rFonts w:ascii="Tahoma" w:hAnsi="Tahoma" w:cs="Tahoma"/>
          <w:b/>
          <w:sz w:val="20"/>
          <w:szCs w:val="20"/>
        </w:rPr>
        <w:t xml:space="preserve">najkasneje v </w:t>
      </w:r>
      <w:r w:rsidR="000C574E" w:rsidRPr="0070159A">
        <w:rPr>
          <w:rFonts w:ascii="Tahoma" w:hAnsi="Tahoma" w:cs="Tahoma"/>
          <w:b/>
          <w:sz w:val="20"/>
          <w:szCs w:val="20"/>
        </w:rPr>
        <w:t xml:space="preserve">45 </w:t>
      </w:r>
      <w:r w:rsidR="00F945E2" w:rsidRPr="0070159A">
        <w:rPr>
          <w:rFonts w:ascii="Tahoma" w:hAnsi="Tahoma" w:cs="Tahoma"/>
          <w:b/>
          <w:sz w:val="20"/>
          <w:szCs w:val="20"/>
        </w:rPr>
        <w:t xml:space="preserve">dneh </w:t>
      </w:r>
      <w:r w:rsidRPr="0070159A">
        <w:rPr>
          <w:rFonts w:ascii="Tahoma" w:hAnsi="Tahoma" w:cs="Tahoma"/>
          <w:b/>
          <w:sz w:val="20"/>
          <w:szCs w:val="20"/>
        </w:rPr>
        <w:t>po</w:t>
      </w:r>
      <w:r w:rsidRPr="0070159A">
        <w:rPr>
          <w:rFonts w:ascii="Tahoma" w:hAnsi="Tahoma" w:cs="Tahoma"/>
          <w:sz w:val="20"/>
          <w:szCs w:val="20"/>
        </w:rPr>
        <w:t xml:space="preserve"> </w:t>
      </w:r>
      <w:r w:rsidRPr="0070159A">
        <w:rPr>
          <w:rFonts w:ascii="Tahoma" w:hAnsi="Tahoma" w:cs="Tahoma"/>
          <w:b/>
          <w:sz w:val="20"/>
          <w:szCs w:val="20"/>
        </w:rPr>
        <w:t>odvzemu vzorca</w:t>
      </w:r>
      <w:r w:rsidRPr="0070159A">
        <w:rPr>
          <w:rFonts w:ascii="Tahoma" w:hAnsi="Tahoma" w:cs="Tahoma"/>
          <w:sz w:val="20"/>
          <w:szCs w:val="20"/>
        </w:rPr>
        <w:t>.</w:t>
      </w:r>
    </w:p>
    <w:p w14:paraId="12D4EA4C" w14:textId="30F2D781" w:rsidR="004A299A" w:rsidRPr="0070159A" w:rsidRDefault="004A299A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</w:p>
    <w:p w14:paraId="0D2D1BB6" w14:textId="0D33F633" w:rsidR="004A299A" w:rsidRPr="0070159A" w:rsidRDefault="004A299A" w:rsidP="00650890">
      <w:pPr>
        <w:pStyle w:val="Odstavekseznama"/>
        <w:keepLines/>
        <w:widowControl w:val="0"/>
        <w:numPr>
          <w:ilvl w:val="0"/>
          <w:numId w:val="27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>POSREDOVANJE REZULTATOV O PRESKUSU VZORCEV V E-OBLIKI</w:t>
      </w:r>
    </w:p>
    <w:p w14:paraId="168CCE24" w14:textId="77777777" w:rsidR="004A299A" w:rsidRPr="0070159A" w:rsidRDefault="004A299A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32CCF752" w14:textId="51097E17" w:rsidR="004A299A" w:rsidRPr="0070159A" w:rsidRDefault="00111641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bCs/>
          <w:sz w:val="20"/>
          <w:szCs w:val="20"/>
        </w:rPr>
      </w:pPr>
      <w:r w:rsidRPr="0070159A">
        <w:rPr>
          <w:rFonts w:ascii="Tahoma" w:hAnsi="Tahoma" w:cs="Tahoma"/>
          <w:bCs/>
          <w:sz w:val="20"/>
          <w:szCs w:val="20"/>
        </w:rPr>
        <w:t xml:space="preserve">Ponudnik </w:t>
      </w:r>
      <w:r w:rsidR="004A299A" w:rsidRPr="0070159A">
        <w:rPr>
          <w:rFonts w:ascii="Tahoma" w:hAnsi="Tahoma" w:cs="Tahoma"/>
          <w:bCs/>
          <w:sz w:val="20"/>
          <w:szCs w:val="20"/>
        </w:rPr>
        <w:t xml:space="preserve">preskušanj mora uporabljati laboratorijski informacijski sistem, ki je kompatibilen z laboratorijskim informacijskim sistemom naročnika </w:t>
      </w:r>
      <w:proofErr w:type="spellStart"/>
      <w:r w:rsidR="004A299A" w:rsidRPr="0070159A">
        <w:rPr>
          <w:rFonts w:ascii="Tahoma" w:hAnsi="Tahoma" w:cs="Tahoma"/>
          <w:bCs/>
          <w:sz w:val="20"/>
          <w:szCs w:val="20"/>
        </w:rPr>
        <w:t>OrbitaLIMS</w:t>
      </w:r>
      <w:proofErr w:type="spellEnd"/>
      <w:r w:rsidR="004A299A" w:rsidRPr="0070159A">
        <w:rPr>
          <w:rFonts w:ascii="Tahoma" w:hAnsi="Tahoma" w:cs="Tahoma"/>
          <w:bCs/>
          <w:sz w:val="20"/>
          <w:szCs w:val="20"/>
        </w:rPr>
        <w:t xml:space="preserve">. Izvedljiv mora biti e-prenos </w:t>
      </w:r>
      <w:r w:rsidR="00F945E2" w:rsidRPr="0070159A">
        <w:rPr>
          <w:rFonts w:ascii="Tahoma" w:hAnsi="Tahoma" w:cs="Tahoma"/>
          <w:bCs/>
          <w:sz w:val="20"/>
          <w:szCs w:val="20"/>
        </w:rPr>
        <w:t xml:space="preserve">naročila in </w:t>
      </w:r>
      <w:r w:rsidR="004A299A" w:rsidRPr="0070159A">
        <w:rPr>
          <w:rFonts w:ascii="Tahoma" w:hAnsi="Tahoma" w:cs="Tahoma"/>
          <w:bCs/>
          <w:sz w:val="20"/>
          <w:szCs w:val="20"/>
        </w:rPr>
        <w:t xml:space="preserve">rezultatov laboratorijskih preskušanj v laboratorijski informacijski sistem naročnika takoj po potrditvi rezultatov s strani pristojnega laboratorijskega osebja </w:t>
      </w:r>
      <w:r w:rsidRPr="0070159A">
        <w:rPr>
          <w:rFonts w:ascii="Tahoma" w:hAnsi="Tahoma" w:cs="Tahoma"/>
          <w:bCs/>
          <w:sz w:val="20"/>
          <w:szCs w:val="20"/>
        </w:rPr>
        <w:t>ponudnika</w:t>
      </w:r>
      <w:r w:rsidR="004A299A" w:rsidRPr="0070159A">
        <w:rPr>
          <w:rFonts w:ascii="Tahoma" w:hAnsi="Tahoma" w:cs="Tahoma"/>
          <w:bCs/>
          <w:sz w:val="20"/>
          <w:szCs w:val="20"/>
        </w:rPr>
        <w:t>.</w:t>
      </w:r>
    </w:p>
    <w:p w14:paraId="05E0560B" w14:textId="77777777" w:rsidR="00650890" w:rsidRPr="0070159A" w:rsidRDefault="00650890" w:rsidP="00650890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2CFB1593" w14:textId="77777777" w:rsidR="004A299A" w:rsidRPr="0070159A" w:rsidRDefault="004A299A" w:rsidP="00650890">
      <w:pPr>
        <w:pStyle w:val="Odstavekseznama"/>
        <w:keepLines/>
        <w:widowControl w:val="0"/>
        <w:numPr>
          <w:ilvl w:val="0"/>
          <w:numId w:val="27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0159A">
        <w:rPr>
          <w:rFonts w:ascii="Tahoma" w:eastAsia="Times New Roman" w:hAnsi="Tahoma" w:cs="Tahoma"/>
          <w:b/>
          <w:sz w:val="20"/>
          <w:szCs w:val="20"/>
        </w:rPr>
        <w:t>IZJEMNE POTREBE NAROČNIKA</w:t>
      </w:r>
    </w:p>
    <w:p w14:paraId="37777C3F" w14:textId="77777777" w:rsidR="004A299A" w:rsidRPr="0070159A" w:rsidRDefault="004A299A" w:rsidP="00650890">
      <w:pPr>
        <w:spacing w:after="0" w:line="264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7DE6608A" w14:textId="74371D35" w:rsidR="004A299A" w:rsidRPr="0070159A" w:rsidRDefault="004A299A" w:rsidP="00650890">
      <w:pPr>
        <w:spacing w:after="0" w:line="264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70159A">
        <w:rPr>
          <w:rFonts w:ascii="Tahoma" w:eastAsia="Times New Roman" w:hAnsi="Tahoma" w:cs="Tahoma"/>
          <w:bCs/>
          <w:sz w:val="20"/>
          <w:szCs w:val="20"/>
          <w:lang w:eastAsia="sl-SI"/>
        </w:rPr>
        <w:t>V primeru izjemnih potreb naročnika lahko le-ta naroči izvedbo preskušanj tudi za druge parametre odpadne vode</w:t>
      </w:r>
      <w:r w:rsidR="00C000C6" w:rsidRPr="0070159A">
        <w:rPr>
          <w:rFonts w:ascii="Tahoma" w:eastAsia="Times New Roman" w:hAnsi="Tahoma" w:cs="Tahoma"/>
          <w:bCs/>
          <w:sz w:val="20"/>
          <w:szCs w:val="20"/>
          <w:lang w:eastAsia="sl-SI"/>
        </w:rPr>
        <w:t>, pitne, podzemne vode</w:t>
      </w:r>
      <w:r w:rsidRPr="0070159A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 po veljavnem ceniku, če </w:t>
      </w:r>
      <w:r w:rsidR="00111641" w:rsidRPr="0070159A">
        <w:rPr>
          <w:rFonts w:ascii="Tahoma" w:eastAsia="Times New Roman" w:hAnsi="Tahoma" w:cs="Tahoma"/>
          <w:bCs/>
          <w:sz w:val="20"/>
          <w:szCs w:val="20"/>
          <w:lang w:eastAsia="sl-SI"/>
        </w:rPr>
        <w:t>ponudnik</w:t>
      </w:r>
      <w:r w:rsidRPr="0070159A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storitev omogoča.</w:t>
      </w:r>
    </w:p>
    <w:p w14:paraId="1E233470" w14:textId="77777777" w:rsidR="00D21E77" w:rsidRPr="0070159A" w:rsidRDefault="00D21E77" w:rsidP="00650890">
      <w:pPr>
        <w:spacing w:after="0"/>
        <w:rPr>
          <w:rFonts w:ascii="Tahoma" w:hAnsi="Tahoma" w:cs="Tahoma"/>
          <w:sz w:val="20"/>
          <w:szCs w:val="20"/>
        </w:rPr>
      </w:pPr>
    </w:p>
    <w:p w14:paraId="37CC9EE4" w14:textId="77777777" w:rsidR="00311090" w:rsidRPr="0070159A" w:rsidRDefault="00311090" w:rsidP="00311090">
      <w:pPr>
        <w:jc w:val="both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V primeru nenadnega onesnaženja pitne vode z neznano kemikalijo ali agensom mora ponudnik izvesti </w:t>
      </w:r>
      <w:proofErr w:type="spellStart"/>
      <w:r w:rsidRPr="0070159A">
        <w:rPr>
          <w:rFonts w:ascii="Tahoma" w:hAnsi="Tahoma" w:cs="Tahoma"/>
          <w:sz w:val="20"/>
          <w:szCs w:val="20"/>
        </w:rPr>
        <w:t>t.i</w:t>
      </w:r>
      <w:proofErr w:type="spellEnd"/>
      <w:r w:rsidRPr="0070159A">
        <w:rPr>
          <w:rFonts w:ascii="Tahoma" w:hAnsi="Tahoma" w:cs="Tahoma"/>
          <w:sz w:val="20"/>
          <w:szCs w:val="20"/>
        </w:rPr>
        <w:t xml:space="preserve">. “hitro analizo”. Hitra analiza pomeni analizo kovin - ICP-MS analizo ali s primerljivo metodo in analizo za organske kemikalije - QTOF LC-MS ali s primerljivo metodo. Preliminarnim rezultat (to je izvedba kvalitativne identifikacije onesnaženja, ocena koncentracije in poročanje rezultata) mora ponudnik zagotoviti v treh urah po dostavi vzorca do dogovorjene lokacije oz. se zaradi transporta in razjasnitve primera lahko podaljša do največ 8 ur. </w:t>
      </w:r>
    </w:p>
    <w:p w14:paraId="3FF85936" w14:textId="77777777" w:rsidR="00311090" w:rsidRPr="0070159A" w:rsidRDefault="00311090" w:rsidP="0070159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Določeni roki veljajo v delovnem času ob delovnikih. V primeru potrebe izvedbe izven delovnega časa in ob dela prostih dnevih se ponudnik in naročnik dogovorita o izvedbi. Ponudnik določi odgovorno osebo za tovrstne primere.</w:t>
      </w:r>
    </w:p>
    <w:p w14:paraId="08F006DC" w14:textId="77777777" w:rsidR="00BF34ED" w:rsidRDefault="00BF34ED" w:rsidP="0070159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58331ED" w14:textId="1AD8C451" w:rsidR="00311090" w:rsidRPr="0070159A" w:rsidRDefault="00311090" w:rsidP="0070159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>V primeru, če se s hitro analizo ne zazna vzroka onesnaženja, mora ponudnik v sodelovanju z naročnikom predlagati dodatne aktivnosti.</w:t>
      </w:r>
    </w:p>
    <w:p w14:paraId="051F2B9D" w14:textId="77777777" w:rsidR="00311090" w:rsidRPr="0070159A" w:rsidRDefault="00311090" w:rsidP="0070159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7D8E9B3" w14:textId="77777777" w:rsidR="00311090" w:rsidRPr="0070159A" w:rsidRDefault="00311090" w:rsidP="0070159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0159A">
        <w:rPr>
          <w:rFonts w:ascii="Tahoma" w:hAnsi="Tahoma" w:cs="Tahoma"/>
          <w:sz w:val="20"/>
          <w:szCs w:val="20"/>
        </w:rPr>
        <w:t xml:space="preserve">Odgovorna oseba naročnika je </w:t>
      </w:r>
      <w:hyperlink r:id="rId8" w:history="1">
        <w:r w:rsidRPr="0070159A">
          <w:rPr>
            <w:rStyle w:val="Hiperpovezava"/>
            <w:rFonts w:ascii="Tahoma" w:hAnsi="Tahoma" w:cs="Tahoma"/>
            <w:sz w:val="20"/>
            <w:szCs w:val="20"/>
          </w:rPr>
          <w:t>vlasta.kramaric.zidar@vokasnaga.si</w:t>
        </w:r>
      </w:hyperlink>
      <w:r w:rsidRPr="0070159A">
        <w:rPr>
          <w:rFonts w:ascii="Tahoma" w:hAnsi="Tahoma" w:cs="Tahoma"/>
          <w:sz w:val="20"/>
          <w:szCs w:val="20"/>
        </w:rPr>
        <w:t>, T: 01 5808 197, M: 041 951 357.</w:t>
      </w:r>
    </w:p>
    <w:p w14:paraId="31D1CB36" w14:textId="77777777" w:rsidR="00D21E77" w:rsidRPr="0070159A" w:rsidRDefault="00D21E77" w:rsidP="0070159A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21E77" w:rsidRPr="0070159A" w:rsidSect="000C06B6">
      <w:headerReference w:type="default" r:id="rId9"/>
      <w:footerReference w:type="default" r:id="rId10"/>
      <w:pgSz w:w="11906" w:h="16838"/>
      <w:pgMar w:top="1276" w:right="1417" w:bottom="1417" w:left="1417" w:header="708" w:footer="579" w:gutter="0"/>
      <w:pgBorders w:offsetFrom="page">
        <w:top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66822" w14:textId="77777777" w:rsidR="00FC46A9" w:rsidRDefault="00FC46A9" w:rsidP="00F46293">
      <w:pPr>
        <w:spacing w:after="0" w:line="240" w:lineRule="auto"/>
      </w:pPr>
      <w:r>
        <w:separator/>
      </w:r>
    </w:p>
  </w:endnote>
  <w:endnote w:type="continuationSeparator" w:id="0">
    <w:p w14:paraId="69DF37CB" w14:textId="77777777" w:rsidR="00FC46A9" w:rsidRDefault="00FC46A9" w:rsidP="00F4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1101927313"/>
      <w:docPartObj>
        <w:docPartGallery w:val="Page Numbers (Bottom of Page)"/>
        <w:docPartUnique/>
      </w:docPartObj>
    </w:sdtPr>
    <w:sdtEndPr/>
    <w:sdtContent>
      <w:p w14:paraId="119F4FD4" w14:textId="16EEBAD6" w:rsidR="00FC46A9" w:rsidRPr="005124A3" w:rsidRDefault="00FC46A9">
        <w:pPr>
          <w:pStyle w:val="Noga"/>
          <w:jc w:val="right"/>
          <w:rPr>
            <w:sz w:val="18"/>
          </w:rPr>
        </w:pPr>
        <w:r w:rsidRPr="005124A3">
          <w:rPr>
            <w:sz w:val="18"/>
          </w:rPr>
          <w:fldChar w:fldCharType="begin"/>
        </w:r>
        <w:r w:rsidRPr="005124A3">
          <w:rPr>
            <w:sz w:val="18"/>
          </w:rPr>
          <w:instrText>PAGE   \* MERGEFORMAT</w:instrText>
        </w:r>
        <w:r w:rsidRPr="005124A3">
          <w:rPr>
            <w:sz w:val="18"/>
          </w:rPr>
          <w:fldChar w:fldCharType="separate"/>
        </w:r>
        <w:r w:rsidR="000C26CA">
          <w:rPr>
            <w:noProof/>
            <w:sz w:val="18"/>
          </w:rPr>
          <w:t>1</w:t>
        </w:r>
        <w:r w:rsidRPr="005124A3">
          <w:rPr>
            <w:sz w:val="18"/>
          </w:rPr>
          <w:fldChar w:fldCharType="end"/>
        </w:r>
      </w:p>
    </w:sdtContent>
  </w:sdt>
  <w:p w14:paraId="66AEA534" w14:textId="030E8768" w:rsidR="00FC46A9" w:rsidRPr="0081019A" w:rsidRDefault="00FC46A9" w:rsidP="0081019A">
    <w:pPr>
      <w:tabs>
        <w:tab w:val="center" w:pos="4536"/>
        <w:tab w:val="right" w:pos="9072"/>
      </w:tabs>
      <w:spacing w:after="0" w:line="240" w:lineRule="auto"/>
      <w:rPr>
        <w:rFonts w:eastAsia="Frutiger" w:cs="Times New Roman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EC4DC" w14:textId="77777777" w:rsidR="00FC46A9" w:rsidRDefault="00FC46A9" w:rsidP="00F46293">
      <w:pPr>
        <w:spacing w:after="0" w:line="240" w:lineRule="auto"/>
      </w:pPr>
      <w:r>
        <w:separator/>
      </w:r>
    </w:p>
  </w:footnote>
  <w:footnote w:type="continuationSeparator" w:id="0">
    <w:p w14:paraId="3B821CA3" w14:textId="77777777" w:rsidR="00FC46A9" w:rsidRDefault="00FC46A9" w:rsidP="00F46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A8A26" w14:textId="77777777" w:rsidR="00FC46A9" w:rsidRDefault="00FC46A9">
    <w:pPr>
      <w:pStyle w:val="Glava"/>
    </w:pPr>
  </w:p>
  <w:p w14:paraId="09C2C9E5" w14:textId="77777777" w:rsidR="00FC46A9" w:rsidRPr="005124A3" w:rsidRDefault="00FC46A9">
    <w:pPr>
      <w:pStyle w:val="Glava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34A"/>
    <w:multiLevelType w:val="hybridMultilevel"/>
    <w:tmpl w:val="F33036A6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731"/>
    <w:multiLevelType w:val="hybridMultilevel"/>
    <w:tmpl w:val="3578B5D4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05C7E"/>
    <w:multiLevelType w:val="hybridMultilevel"/>
    <w:tmpl w:val="4552BED0"/>
    <w:lvl w:ilvl="0" w:tplc="B1185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80CC8"/>
    <w:multiLevelType w:val="hybridMultilevel"/>
    <w:tmpl w:val="319C7BBC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C5F68"/>
    <w:multiLevelType w:val="hybridMultilevel"/>
    <w:tmpl w:val="A4C6C9F0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73730"/>
    <w:multiLevelType w:val="hybridMultilevel"/>
    <w:tmpl w:val="E43C608E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12E82"/>
    <w:multiLevelType w:val="hybridMultilevel"/>
    <w:tmpl w:val="C010D3F4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42F2F"/>
    <w:multiLevelType w:val="hybridMultilevel"/>
    <w:tmpl w:val="91FE46CE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D51B6"/>
    <w:multiLevelType w:val="hybridMultilevel"/>
    <w:tmpl w:val="0B84380C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A5DEA"/>
    <w:multiLevelType w:val="hybridMultilevel"/>
    <w:tmpl w:val="4FE80340"/>
    <w:lvl w:ilvl="0" w:tplc="816457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263896"/>
    <w:multiLevelType w:val="hybridMultilevel"/>
    <w:tmpl w:val="3C2CC2A8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E78C7"/>
    <w:multiLevelType w:val="hybridMultilevel"/>
    <w:tmpl w:val="8D24127E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950D3"/>
    <w:multiLevelType w:val="hybridMultilevel"/>
    <w:tmpl w:val="EA14B914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F3278"/>
    <w:multiLevelType w:val="hybridMultilevel"/>
    <w:tmpl w:val="BE1CAD42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42815"/>
    <w:multiLevelType w:val="hybridMultilevel"/>
    <w:tmpl w:val="D194DACE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C5536"/>
    <w:multiLevelType w:val="hybridMultilevel"/>
    <w:tmpl w:val="91003E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7128F"/>
    <w:multiLevelType w:val="hybridMultilevel"/>
    <w:tmpl w:val="43580598"/>
    <w:lvl w:ilvl="0" w:tplc="81645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B1B98"/>
    <w:multiLevelType w:val="hybridMultilevel"/>
    <w:tmpl w:val="074A1BB8"/>
    <w:lvl w:ilvl="0" w:tplc="B14AED1C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FA509F"/>
    <w:multiLevelType w:val="hybridMultilevel"/>
    <w:tmpl w:val="587027F8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604D6"/>
    <w:multiLevelType w:val="hybridMultilevel"/>
    <w:tmpl w:val="99864D3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B75BAA"/>
    <w:multiLevelType w:val="hybridMultilevel"/>
    <w:tmpl w:val="B22EFF0E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15F26"/>
    <w:multiLevelType w:val="hybridMultilevel"/>
    <w:tmpl w:val="8E90916E"/>
    <w:lvl w:ilvl="0" w:tplc="A59E1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1634C"/>
    <w:multiLevelType w:val="hybridMultilevel"/>
    <w:tmpl w:val="33CECB02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EA6AC6"/>
    <w:multiLevelType w:val="hybridMultilevel"/>
    <w:tmpl w:val="FD6A964C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41EFD"/>
    <w:multiLevelType w:val="hybridMultilevel"/>
    <w:tmpl w:val="03820498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E52FA"/>
    <w:multiLevelType w:val="hybridMultilevel"/>
    <w:tmpl w:val="14F458FA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0673B"/>
    <w:multiLevelType w:val="hybridMultilevel"/>
    <w:tmpl w:val="14FA0026"/>
    <w:lvl w:ilvl="0" w:tplc="6F105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0"/>
  </w:num>
  <w:num w:numId="4">
    <w:abstractNumId w:val="5"/>
  </w:num>
  <w:num w:numId="5">
    <w:abstractNumId w:val="4"/>
  </w:num>
  <w:num w:numId="6">
    <w:abstractNumId w:val="15"/>
  </w:num>
  <w:num w:numId="7">
    <w:abstractNumId w:val="8"/>
  </w:num>
  <w:num w:numId="8">
    <w:abstractNumId w:val="22"/>
  </w:num>
  <w:num w:numId="9">
    <w:abstractNumId w:val="23"/>
  </w:num>
  <w:num w:numId="10">
    <w:abstractNumId w:val="20"/>
  </w:num>
  <w:num w:numId="11">
    <w:abstractNumId w:val="14"/>
  </w:num>
  <w:num w:numId="12">
    <w:abstractNumId w:val="11"/>
  </w:num>
  <w:num w:numId="13">
    <w:abstractNumId w:val="13"/>
  </w:num>
  <w:num w:numId="14">
    <w:abstractNumId w:val="7"/>
  </w:num>
  <w:num w:numId="15">
    <w:abstractNumId w:val="6"/>
  </w:num>
  <w:num w:numId="16">
    <w:abstractNumId w:val="10"/>
  </w:num>
  <w:num w:numId="17">
    <w:abstractNumId w:val="3"/>
  </w:num>
  <w:num w:numId="18">
    <w:abstractNumId w:val="12"/>
  </w:num>
  <w:num w:numId="19">
    <w:abstractNumId w:val="26"/>
  </w:num>
  <w:num w:numId="20">
    <w:abstractNumId w:val="1"/>
  </w:num>
  <w:num w:numId="21">
    <w:abstractNumId w:val="25"/>
  </w:num>
  <w:num w:numId="22">
    <w:abstractNumId w:val="21"/>
  </w:num>
  <w:num w:numId="23">
    <w:abstractNumId w:val="16"/>
  </w:num>
  <w:num w:numId="24">
    <w:abstractNumId w:val="9"/>
  </w:num>
  <w:num w:numId="25">
    <w:abstractNumId w:val="17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C05"/>
    <w:rsid w:val="00007CCA"/>
    <w:rsid w:val="000259FD"/>
    <w:rsid w:val="00040E66"/>
    <w:rsid w:val="00093B37"/>
    <w:rsid w:val="000C06B6"/>
    <w:rsid w:val="000C26CA"/>
    <w:rsid w:val="000C574E"/>
    <w:rsid w:val="00111641"/>
    <w:rsid w:val="001242F1"/>
    <w:rsid w:val="00146D7A"/>
    <w:rsid w:val="001854E0"/>
    <w:rsid w:val="00195D5C"/>
    <w:rsid w:val="001B4CF6"/>
    <w:rsid w:val="001C6B35"/>
    <w:rsid w:val="00230CC3"/>
    <w:rsid w:val="00232A22"/>
    <w:rsid w:val="00233A0D"/>
    <w:rsid w:val="00271A00"/>
    <w:rsid w:val="002E7B05"/>
    <w:rsid w:val="00303AC0"/>
    <w:rsid w:val="00311090"/>
    <w:rsid w:val="0032206D"/>
    <w:rsid w:val="003319B8"/>
    <w:rsid w:val="00350CCD"/>
    <w:rsid w:val="00385C06"/>
    <w:rsid w:val="003A2011"/>
    <w:rsid w:val="003C168A"/>
    <w:rsid w:val="003E125A"/>
    <w:rsid w:val="003F1A07"/>
    <w:rsid w:val="003F2EBD"/>
    <w:rsid w:val="00465EAE"/>
    <w:rsid w:val="004764EE"/>
    <w:rsid w:val="00481068"/>
    <w:rsid w:val="004A299A"/>
    <w:rsid w:val="004D0808"/>
    <w:rsid w:val="0050139B"/>
    <w:rsid w:val="005124A3"/>
    <w:rsid w:val="00544073"/>
    <w:rsid w:val="00551718"/>
    <w:rsid w:val="005677FB"/>
    <w:rsid w:val="005948C3"/>
    <w:rsid w:val="005A6767"/>
    <w:rsid w:val="0064596A"/>
    <w:rsid w:val="00650890"/>
    <w:rsid w:val="00673F59"/>
    <w:rsid w:val="006D28DD"/>
    <w:rsid w:val="006E395D"/>
    <w:rsid w:val="0070159A"/>
    <w:rsid w:val="00714E76"/>
    <w:rsid w:val="00716B45"/>
    <w:rsid w:val="00721EB2"/>
    <w:rsid w:val="0073465C"/>
    <w:rsid w:val="00743424"/>
    <w:rsid w:val="007533D8"/>
    <w:rsid w:val="0076551F"/>
    <w:rsid w:val="0081019A"/>
    <w:rsid w:val="008A5566"/>
    <w:rsid w:val="008F0B72"/>
    <w:rsid w:val="008F5733"/>
    <w:rsid w:val="0090488E"/>
    <w:rsid w:val="0092248B"/>
    <w:rsid w:val="00945F7D"/>
    <w:rsid w:val="00947E81"/>
    <w:rsid w:val="009E5C05"/>
    <w:rsid w:val="00A07696"/>
    <w:rsid w:val="00A1003F"/>
    <w:rsid w:val="00A517B2"/>
    <w:rsid w:val="00A97859"/>
    <w:rsid w:val="00AB0D68"/>
    <w:rsid w:val="00B00F65"/>
    <w:rsid w:val="00B52E62"/>
    <w:rsid w:val="00BF34ED"/>
    <w:rsid w:val="00C000C6"/>
    <w:rsid w:val="00C47B1D"/>
    <w:rsid w:val="00C80C28"/>
    <w:rsid w:val="00C82CC7"/>
    <w:rsid w:val="00CE17EB"/>
    <w:rsid w:val="00CE60EE"/>
    <w:rsid w:val="00CE779E"/>
    <w:rsid w:val="00D047E3"/>
    <w:rsid w:val="00D21E77"/>
    <w:rsid w:val="00D24F1A"/>
    <w:rsid w:val="00D33D1E"/>
    <w:rsid w:val="00D5430B"/>
    <w:rsid w:val="00DA4046"/>
    <w:rsid w:val="00DD4051"/>
    <w:rsid w:val="00E06463"/>
    <w:rsid w:val="00E215C0"/>
    <w:rsid w:val="00E8297D"/>
    <w:rsid w:val="00E843CC"/>
    <w:rsid w:val="00E95326"/>
    <w:rsid w:val="00EB0495"/>
    <w:rsid w:val="00ED1EAD"/>
    <w:rsid w:val="00F23BC4"/>
    <w:rsid w:val="00F30B1A"/>
    <w:rsid w:val="00F400F4"/>
    <w:rsid w:val="00F46293"/>
    <w:rsid w:val="00F63472"/>
    <w:rsid w:val="00F8196B"/>
    <w:rsid w:val="00F945E2"/>
    <w:rsid w:val="00FA7A93"/>
    <w:rsid w:val="00FC386F"/>
    <w:rsid w:val="00FC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51C6D49"/>
  <w15:chartTrackingRefBased/>
  <w15:docId w15:val="{3D536843-9259-45FC-8E56-5DAB409C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5EAE"/>
    <w:pPr>
      <w:spacing w:after="200" w:line="276" w:lineRule="auto"/>
    </w:pPr>
    <w:rPr>
      <w:rFonts w:ascii="Times New Roman" w:hAnsi="Times New Roman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F46293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4629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46293"/>
    <w:rPr>
      <w:rFonts w:ascii="Times New Roman" w:hAnsi="Times New Roman"/>
      <w:sz w:val="20"/>
      <w:szCs w:val="20"/>
      <w:lang w:eastAsia="en-US"/>
    </w:rPr>
  </w:style>
  <w:style w:type="character" w:styleId="Sprotnaopomba-sklic">
    <w:name w:val="footnote reference"/>
    <w:basedOn w:val="Privzetapisavaodstavka"/>
    <w:uiPriority w:val="99"/>
    <w:semiHidden/>
    <w:unhideWhenUsed/>
    <w:rsid w:val="00F46293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ED1EAD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1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1019A"/>
    <w:rPr>
      <w:rFonts w:ascii="Times New Roman" w:hAnsi="Times New Roman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81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1019A"/>
    <w:rPr>
      <w:rFonts w:ascii="Times New Roman" w:hAnsi="Times New Roman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0769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0769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07696"/>
    <w:rPr>
      <w:rFonts w:ascii="Times New Roman" w:hAnsi="Times New Roman"/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0769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07696"/>
    <w:rPr>
      <w:rFonts w:ascii="Times New Roman" w:hAnsi="Times New Roman"/>
      <w:b/>
      <w:bCs/>
      <w:sz w:val="20"/>
      <w:szCs w:val="20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07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07696"/>
    <w:rPr>
      <w:rFonts w:ascii="Segoe UI" w:hAnsi="Segoe UI" w:cs="Segoe UI"/>
      <w:sz w:val="18"/>
      <w:szCs w:val="18"/>
      <w:lang w:eastAsia="en-US"/>
    </w:rPr>
  </w:style>
  <w:style w:type="character" w:styleId="Hiperpovezava">
    <w:name w:val="Hyperlink"/>
    <w:basedOn w:val="Privzetapisavaodstavka"/>
    <w:uiPriority w:val="99"/>
    <w:unhideWhenUsed/>
    <w:rsid w:val="00232A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sta.kramaric.zidar@vokasnaga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lasta.kramaric.zidar@vokasnaga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VKS</dc:creator>
  <cp:keywords/>
  <dc:description/>
  <cp:lastModifiedBy>SJN</cp:lastModifiedBy>
  <cp:revision>2</cp:revision>
  <dcterms:created xsi:type="dcterms:W3CDTF">2023-11-21T09:17:00Z</dcterms:created>
  <dcterms:modified xsi:type="dcterms:W3CDTF">2023-11-21T09:17:00Z</dcterms:modified>
</cp:coreProperties>
</file>